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95" w:rsidRPr="0030735C" w:rsidRDefault="00120495">
      <w:pPr>
        <w:widowControl w:val="0"/>
        <w:pBdr>
          <w:top w:val="nil"/>
          <w:left w:val="nil"/>
          <w:bottom w:val="nil"/>
          <w:right w:val="nil"/>
          <w:between w:val="nil"/>
        </w:pBdr>
        <w:spacing w:line="276" w:lineRule="auto"/>
        <w:rPr>
          <w:rFonts w:ascii="SVN-Gilroy" w:eastAsia="Arial" w:hAnsi="SVN-Gilroy" w:cs="Arial"/>
          <w:color w:val="000000"/>
          <w:sz w:val="22"/>
          <w:szCs w:val="22"/>
        </w:rPr>
      </w:pPr>
    </w:p>
    <w:tbl>
      <w:tblPr>
        <w:tblStyle w:val="a"/>
        <w:tblW w:w="9639" w:type="dxa"/>
        <w:tblLayout w:type="fixed"/>
        <w:tblLook w:val="0400" w:firstRow="0" w:lastRow="0" w:firstColumn="0" w:lastColumn="0" w:noHBand="0" w:noVBand="1"/>
      </w:tblPr>
      <w:tblGrid>
        <w:gridCol w:w="3828"/>
        <w:gridCol w:w="5811"/>
      </w:tblGrid>
      <w:tr w:rsidR="00120495" w:rsidRPr="0030735C">
        <w:tc>
          <w:tcPr>
            <w:tcW w:w="3828" w:type="dxa"/>
            <w:shd w:val="clear" w:color="auto" w:fill="auto"/>
          </w:tcPr>
          <w:p w:rsidR="00120495" w:rsidRPr="0030735C" w:rsidRDefault="00E8300B">
            <w:pPr>
              <w:pStyle w:val="Heading1"/>
              <w:jc w:val="left"/>
              <w:rPr>
                <w:rFonts w:ascii="SVN-Gilroy" w:eastAsia="SVN-Gilroy" w:hAnsi="SVN-Gilroy" w:cs="SVN-Gilroy"/>
                <w:color w:val="22B34F"/>
                <w:sz w:val="24"/>
              </w:rPr>
            </w:pPr>
            <w:r w:rsidRPr="0030735C">
              <w:rPr>
                <w:rFonts w:ascii="SVN-Gilroy" w:eastAsia="SVN-Gilroy" w:hAnsi="SVN-Gilroy" w:cs="SVN-Gilroy"/>
                <w:noProof/>
                <w:sz w:val="24"/>
                <w:lang w:val="en-US" w:eastAsia="en-US"/>
              </w:rPr>
              <w:drawing>
                <wp:inline distT="0" distB="0" distL="0" distR="0">
                  <wp:extent cx="1584960" cy="457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84960" cy="457200"/>
                          </a:xfrm>
                          <a:prstGeom prst="rect">
                            <a:avLst/>
                          </a:prstGeom>
                          <a:ln/>
                        </pic:spPr>
                      </pic:pic>
                    </a:graphicData>
                  </a:graphic>
                </wp:inline>
              </w:drawing>
            </w:r>
          </w:p>
        </w:tc>
        <w:tc>
          <w:tcPr>
            <w:tcW w:w="5811" w:type="dxa"/>
            <w:shd w:val="clear" w:color="auto" w:fill="auto"/>
          </w:tcPr>
          <w:p w:rsidR="00120495" w:rsidRPr="0030735C" w:rsidRDefault="00E8300B" w:rsidP="005E75BE">
            <w:pPr>
              <w:pStyle w:val="Heading1"/>
              <w:spacing w:line="216" w:lineRule="auto"/>
              <w:jc w:val="right"/>
              <w:rPr>
                <w:rFonts w:ascii="SVN-Gilroy" w:eastAsia="SVN-Gilroy" w:hAnsi="SVN-Gilroy" w:cs="SVN-Gilroy"/>
                <w:i/>
                <w:sz w:val="22"/>
                <w:szCs w:val="22"/>
              </w:rPr>
            </w:pPr>
            <w:r w:rsidRPr="0030735C">
              <w:rPr>
                <w:rFonts w:ascii="SVN-Gilroy" w:eastAsia="SVN-Gilroy" w:hAnsi="SVN-Gilroy" w:cs="SVN-Gilroy"/>
                <w:sz w:val="22"/>
                <w:szCs w:val="22"/>
              </w:rPr>
              <w:t xml:space="preserve">Hội Sở chính/ </w:t>
            </w:r>
            <w:r w:rsidRPr="0030735C">
              <w:rPr>
                <w:rFonts w:ascii="SVN-Gilroy" w:eastAsia="SVN-Gilroy" w:hAnsi="SVN-Gilroy" w:cs="SVN-Gilroy"/>
                <w:i/>
                <w:sz w:val="22"/>
                <w:szCs w:val="22"/>
              </w:rPr>
              <w:t>Headquarters</w:t>
            </w:r>
          </w:p>
          <w:p w:rsidR="00120495" w:rsidRPr="0030735C" w:rsidRDefault="00E8300B" w:rsidP="005E75BE">
            <w:pPr>
              <w:pStyle w:val="Heading1"/>
              <w:spacing w:line="216" w:lineRule="auto"/>
              <w:jc w:val="right"/>
              <w:rPr>
                <w:rFonts w:ascii="SVN-Gilroy" w:eastAsia="SVN-Gilroy" w:hAnsi="SVN-Gilroy" w:cs="SVN-Gilroy"/>
                <w:b w:val="0"/>
                <w:i/>
                <w:sz w:val="22"/>
                <w:szCs w:val="22"/>
              </w:rPr>
            </w:pPr>
            <w:r w:rsidRPr="0030735C">
              <w:rPr>
                <w:rFonts w:ascii="SVN-Gilroy" w:eastAsia="SVN-Gilroy" w:hAnsi="SVN-Gilroy" w:cs="SVN-Gilroy"/>
                <w:b w:val="0"/>
                <w:sz w:val="22"/>
                <w:szCs w:val="22"/>
              </w:rPr>
              <w:t xml:space="preserve">Số 89 Láng Hạ, Đống Đa, Hà Nội/ </w:t>
            </w:r>
            <w:r w:rsidRPr="0030735C">
              <w:rPr>
                <w:rFonts w:ascii="SVN-Gilroy" w:eastAsia="SVN-Gilroy" w:hAnsi="SVN-Gilroy" w:cs="SVN-Gilroy"/>
                <w:b w:val="0"/>
                <w:i/>
                <w:sz w:val="22"/>
                <w:szCs w:val="22"/>
              </w:rPr>
              <w:t>89 Lang Ha street, Dong Da district, Ha Noi</w:t>
            </w:r>
          </w:p>
          <w:p w:rsidR="00120495" w:rsidRPr="0030735C" w:rsidRDefault="00E8300B" w:rsidP="005E75BE">
            <w:pPr>
              <w:pStyle w:val="Heading1"/>
              <w:spacing w:line="216" w:lineRule="auto"/>
              <w:jc w:val="right"/>
              <w:rPr>
                <w:rFonts w:ascii="SVN-Gilroy" w:eastAsia="SVN-Gilroy" w:hAnsi="SVN-Gilroy" w:cs="SVN-Gilroy"/>
                <w:b w:val="0"/>
                <w:sz w:val="22"/>
                <w:szCs w:val="22"/>
              </w:rPr>
            </w:pPr>
            <w:r w:rsidRPr="0030735C">
              <w:rPr>
                <w:rFonts w:ascii="SVN-Gilroy" w:eastAsia="SVN-Gilroy" w:hAnsi="SVN-Gilroy" w:cs="SVN-Gilroy"/>
                <w:b w:val="0"/>
                <w:sz w:val="22"/>
                <w:szCs w:val="22"/>
              </w:rPr>
              <w:t xml:space="preserve">ĐT/ </w:t>
            </w:r>
            <w:r w:rsidRPr="0030735C">
              <w:rPr>
                <w:rFonts w:ascii="SVN-Gilroy" w:eastAsia="SVN-Gilroy" w:hAnsi="SVN-Gilroy" w:cs="SVN-Gilroy"/>
                <w:b w:val="0"/>
                <w:i/>
                <w:sz w:val="22"/>
                <w:szCs w:val="22"/>
              </w:rPr>
              <w:t>Tel</w:t>
            </w:r>
            <w:r w:rsidRPr="0030735C">
              <w:rPr>
                <w:rFonts w:ascii="SVN-Gilroy" w:eastAsia="SVN-Gilroy" w:hAnsi="SVN-Gilroy" w:cs="SVN-Gilroy"/>
                <w:b w:val="0"/>
                <w:sz w:val="22"/>
                <w:szCs w:val="22"/>
              </w:rPr>
              <w:t>: (84.24) 39288869      Fax: (84.24) 39288867</w:t>
            </w:r>
          </w:p>
          <w:p w:rsidR="00120495" w:rsidRPr="0030735C" w:rsidRDefault="00E8300B" w:rsidP="005E75BE">
            <w:pPr>
              <w:pStyle w:val="Heading1"/>
              <w:spacing w:line="216" w:lineRule="auto"/>
              <w:jc w:val="right"/>
              <w:rPr>
                <w:rFonts w:ascii="SVN-Gilroy" w:eastAsia="SVN-Gilroy" w:hAnsi="SVN-Gilroy" w:cs="SVN-Gilroy"/>
                <w:color w:val="22B34F"/>
                <w:sz w:val="22"/>
                <w:szCs w:val="22"/>
              </w:rPr>
            </w:pPr>
            <w:r w:rsidRPr="0030735C">
              <w:rPr>
                <w:rFonts w:ascii="SVN-Gilroy" w:eastAsia="SVN-Gilroy" w:hAnsi="SVN-Gilroy" w:cs="SVN-Gilroy"/>
                <w:b w:val="0"/>
                <w:sz w:val="22"/>
                <w:szCs w:val="22"/>
              </w:rPr>
              <w:t>Swift: VPBKVNVX      Website:www.vpbank.com.vn</w:t>
            </w:r>
          </w:p>
        </w:tc>
      </w:tr>
    </w:tbl>
    <w:p w:rsidR="00120495" w:rsidRPr="0030735C" w:rsidRDefault="00120495">
      <w:pPr>
        <w:ind w:right="-284"/>
        <w:rPr>
          <w:rFonts w:ascii="SVN-Gilroy" w:eastAsia="SVN-Gilroy" w:hAnsi="SVN-Gilroy" w:cs="SVN-Gilroy"/>
          <w:color w:val="22B34F"/>
        </w:rPr>
      </w:pPr>
    </w:p>
    <w:p w:rsidR="00120495" w:rsidRPr="0030735C" w:rsidRDefault="00E8300B">
      <w:pPr>
        <w:ind w:right="-284"/>
        <w:jc w:val="center"/>
        <w:rPr>
          <w:rFonts w:ascii="SVN-Gilroy" w:eastAsia="SVN-Gilroy" w:hAnsi="SVN-Gilroy" w:cs="SVN-Gilroy"/>
          <w:b/>
          <w:color w:val="22B34F"/>
        </w:rPr>
      </w:pPr>
      <w:r w:rsidRPr="0030735C">
        <w:rPr>
          <w:rFonts w:ascii="SVN-Gilroy" w:eastAsia="SVN-Gilroy" w:hAnsi="SVN-Gilroy" w:cs="SVN-Gilroy"/>
          <w:b/>
          <w:color w:val="22B34F"/>
        </w:rPr>
        <w:t xml:space="preserve">PHỤ LỤC ĐỀ NGHỊ ĐÓNG TÀI KHOẢN THANH TOÁN/TÀI KHOẢN THANH TOÁN CHUNG KIÊM LỆNH CHI/ </w:t>
      </w:r>
      <w:r w:rsidRPr="0030735C">
        <w:rPr>
          <w:rFonts w:ascii="SVN-Gilroy" w:eastAsia="SVN-Gilroy" w:hAnsi="SVN-Gilroy" w:cs="SVN-Gilroy"/>
          <w:b/>
          <w:i/>
          <w:color w:val="22B34F"/>
        </w:rPr>
        <w:t>ANNEX ON THE REQUEST TO CLOSE THE CURRENT ACCOUNT/JOINT CURRENT ACCOUNT CUM PAYMENT ORDER</w:t>
      </w:r>
    </w:p>
    <w:p w:rsidR="00120495" w:rsidRPr="0030735C" w:rsidRDefault="00E8300B" w:rsidP="005E75BE">
      <w:pPr>
        <w:ind w:left="-567" w:right="-426" w:firstLine="141"/>
        <w:jc w:val="center"/>
        <w:rPr>
          <w:rFonts w:ascii="SVN-Gilroy" w:eastAsia="SVN-Gilroy" w:hAnsi="SVN-Gilroy" w:cs="SVN-Gilroy"/>
          <w:b/>
          <w:i/>
        </w:rPr>
      </w:pPr>
      <w:r w:rsidRPr="0030735C">
        <w:rPr>
          <w:rFonts w:ascii="SVN-Gilroy" w:eastAsia="SVN-Gilroy" w:hAnsi="SVN-Gilroy" w:cs="SVN-Gilroy"/>
          <w:i/>
        </w:rPr>
        <w:t>Đính kèm Giấy đề nghị đăng ký dịch vụ do Khách hàng ký ngày…….../………/………. (“</w:t>
      </w:r>
      <w:r w:rsidRPr="0030735C">
        <w:rPr>
          <w:rFonts w:ascii="SVN-Gilroy" w:eastAsia="SVN-Gilroy" w:hAnsi="SVN-Gilroy" w:cs="SVN-Gilroy"/>
          <w:b/>
          <w:i/>
        </w:rPr>
        <w:t>Giấy đề nghị</w:t>
      </w:r>
      <w:r w:rsidRPr="0030735C">
        <w:rPr>
          <w:rFonts w:ascii="SVN-Gilroy" w:eastAsia="SVN-Gilroy" w:hAnsi="SVN-Gilroy" w:cs="SVN-Gilroy"/>
          <w:i/>
        </w:rPr>
        <w:t xml:space="preserve">”)/ Attached to the Service Application Form signed by the Customer on .../.../... </w:t>
      </w:r>
      <w:r w:rsidRPr="0030735C">
        <w:rPr>
          <w:rFonts w:ascii="SVN-Gilroy" w:eastAsia="SVN-Gilroy" w:hAnsi="SVN-Gilroy" w:cs="SVN-Gilroy"/>
          <w:b/>
          <w:i/>
        </w:rPr>
        <w:t>(“Application Form”)</w:t>
      </w:r>
    </w:p>
    <w:p w:rsidR="00120495" w:rsidRPr="0030735C" w:rsidRDefault="00120495">
      <w:pPr>
        <w:ind w:left="-142" w:right="-426" w:hanging="425"/>
        <w:jc w:val="center"/>
        <w:rPr>
          <w:rFonts w:ascii="SVN-Gilroy" w:eastAsia="SVN-Gilroy" w:hAnsi="SVN-Gilroy" w:cs="SVN-Gilroy"/>
          <w:i/>
        </w:rPr>
      </w:pPr>
    </w:p>
    <w:tbl>
      <w:tblPr>
        <w:tblStyle w:val="a0"/>
        <w:tblW w:w="11145" w:type="dxa"/>
        <w:tblInd w:w="-601" w:type="dxa"/>
        <w:tblLayout w:type="fixed"/>
        <w:tblLook w:val="0400" w:firstRow="0" w:lastRow="0" w:firstColumn="0" w:lastColumn="0" w:noHBand="0" w:noVBand="1"/>
      </w:tblPr>
      <w:tblGrid>
        <w:gridCol w:w="11145"/>
      </w:tblGrid>
      <w:tr w:rsidR="00120495" w:rsidRPr="0030735C">
        <w:trPr>
          <w:trHeight w:val="445"/>
        </w:trPr>
        <w:tc>
          <w:tcPr>
            <w:tcW w:w="11145" w:type="dxa"/>
            <w:shd w:val="clear" w:color="auto" w:fill="00B050"/>
            <w:vAlign w:val="center"/>
          </w:tcPr>
          <w:p w:rsidR="00120495" w:rsidRPr="0030735C" w:rsidRDefault="00E8300B">
            <w:pPr>
              <w:tabs>
                <w:tab w:val="left" w:pos="9900"/>
              </w:tabs>
              <w:spacing w:before="60"/>
              <w:ind w:right="-634"/>
              <w:rPr>
                <w:rFonts w:ascii="SVN-Gilroy" w:eastAsia="SVN-Gilroy" w:hAnsi="SVN-Gilroy" w:cs="SVN-Gilroy"/>
                <w:b/>
                <w:i/>
              </w:rPr>
            </w:pPr>
            <w:r w:rsidRPr="0030735C">
              <w:rPr>
                <w:rFonts w:ascii="SVN-Gilroy" w:eastAsia="SVN-Gilroy" w:hAnsi="SVN-Gilroy" w:cs="SVN-Gilroy"/>
                <w:b/>
              </w:rPr>
              <w:t xml:space="preserve">A. PHẦN DÀNH CHO KHÁCH HÀNG/ </w:t>
            </w:r>
            <w:r w:rsidRPr="0030735C">
              <w:rPr>
                <w:rFonts w:ascii="SVN-Gilroy" w:eastAsia="SVN-Gilroy" w:hAnsi="SVN-Gilroy" w:cs="SVN-Gilroy"/>
                <w:b/>
                <w:i/>
              </w:rPr>
              <w:t>FOR CUSTOMER</w:t>
            </w:r>
          </w:p>
        </w:tc>
      </w:tr>
      <w:tr w:rsidR="00120495" w:rsidRPr="0030735C">
        <w:trPr>
          <w:trHeight w:val="445"/>
        </w:trPr>
        <w:tc>
          <w:tcPr>
            <w:tcW w:w="11145" w:type="dxa"/>
            <w:shd w:val="clear" w:color="auto" w:fill="auto"/>
            <w:vAlign w:val="center"/>
          </w:tcPr>
          <w:p w:rsidR="00120495" w:rsidRPr="0030735C" w:rsidRDefault="00E8300B" w:rsidP="0030735C">
            <w:pPr>
              <w:tabs>
                <w:tab w:val="left" w:pos="9900"/>
              </w:tabs>
              <w:spacing w:before="60"/>
              <w:ind w:right="-20"/>
              <w:jc w:val="both"/>
              <w:rPr>
                <w:rFonts w:ascii="SVN-Gilroy" w:eastAsia="SVN-Gilroy" w:hAnsi="SVN-Gilroy" w:cs="SVN-Gilroy"/>
              </w:rPr>
            </w:pPr>
            <w:r w:rsidRPr="0030735C">
              <w:rPr>
                <w:rFonts w:ascii="SVN-Gilroy" w:eastAsia="SVN-Gilroy" w:hAnsi="SVN-Gilroy" w:cs="SVN-Gilroy"/>
              </w:rPr>
              <w:t xml:space="preserve">1. Đề nghị VPBank đóng Tài khoản thanh toán/Tài khoản thanh toán chung có thông tin như dưới đây/ </w:t>
            </w:r>
            <w:r w:rsidRPr="0030735C">
              <w:rPr>
                <w:rFonts w:ascii="SVN-Gilroy" w:eastAsia="SVN-Gilroy" w:hAnsi="SVN-Gilroy" w:cs="SVN-Gilroy"/>
                <w:i/>
              </w:rPr>
              <w:t>Request VPBank to close the Current account/Joint current account with the following information:</w:t>
            </w:r>
          </w:p>
          <w:p w:rsidR="00120495" w:rsidRPr="0030735C" w:rsidRDefault="00E8300B">
            <w:pPr>
              <w:tabs>
                <w:tab w:val="left" w:pos="9900"/>
              </w:tabs>
              <w:spacing w:before="60"/>
              <w:ind w:right="-634" w:firstLine="317"/>
              <w:rPr>
                <w:rFonts w:ascii="SVN-Gilroy" w:eastAsia="SVN-Gilroy" w:hAnsi="SVN-Gilroy" w:cs="SVN-Gilroy"/>
                <w:i/>
              </w:rPr>
            </w:pPr>
            <w:r w:rsidRPr="0030735C">
              <w:rPr>
                <w:rFonts w:ascii="SVN-Gilroy" w:eastAsia="SVN-Gilroy" w:hAnsi="SVN-Gilroy" w:cs="SVN-Gilroy"/>
              </w:rPr>
              <w:t xml:space="preserve">- Tài khoản số/ </w:t>
            </w:r>
            <w:r w:rsidRPr="0030735C">
              <w:rPr>
                <w:rFonts w:ascii="SVN-Gilroy" w:eastAsia="SVN-Gilroy" w:hAnsi="SVN-Gilroy" w:cs="SVN-Gilroy"/>
                <w:i/>
              </w:rPr>
              <w:t>Account number</w:t>
            </w:r>
            <w:r w:rsidRPr="0030735C">
              <w:rPr>
                <w:rFonts w:ascii="SVN-Gilroy" w:eastAsia="SVN-Gilroy" w:hAnsi="SVN-Gilroy" w:cs="SVN-Gilroy"/>
              </w:rPr>
              <w:t>:</w:t>
            </w:r>
            <w:r w:rsidRPr="0030735C">
              <w:rPr>
                <w:rFonts w:ascii="SVN-Gilroy" w:eastAsia="SVN-Gilroy" w:hAnsi="SVN-Gilroy" w:cs="SVN-Gilroy"/>
                <w:i/>
              </w:rPr>
              <w:t xml:space="preserve"> ………………………………..……………………………………………………………………………………</w:t>
            </w:r>
          </w:p>
          <w:p w:rsidR="00120495" w:rsidRPr="0030735C" w:rsidRDefault="00E8300B">
            <w:pPr>
              <w:tabs>
                <w:tab w:val="left" w:pos="9900"/>
              </w:tabs>
              <w:spacing w:before="60"/>
              <w:ind w:right="-634" w:firstLine="317"/>
              <w:rPr>
                <w:rFonts w:ascii="SVN-Gilroy" w:eastAsia="SVN-Gilroy" w:hAnsi="SVN-Gilroy" w:cs="SVN-Gilroy"/>
                <w:i/>
              </w:rPr>
            </w:pPr>
            <w:r w:rsidRPr="0030735C">
              <w:rPr>
                <w:rFonts w:ascii="SVN-Gilroy" w:eastAsia="SVN-Gilroy" w:hAnsi="SVN-Gilroy" w:cs="SVN-Gilroy"/>
              </w:rPr>
              <w:t xml:space="preserve">- Tài khoản số/ </w:t>
            </w:r>
            <w:r w:rsidRPr="0030735C">
              <w:rPr>
                <w:rFonts w:ascii="SVN-Gilroy" w:eastAsia="SVN-Gilroy" w:hAnsi="SVN-Gilroy" w:cs="SVN-Gilroy"/>
                <w:i/>
              </w:rPr>
              <w:t>Account number</w:t>
            </w:r>
            <w:r w:rsidRPr="0030735C">
              <w:rPr>
                <w:rFonts w:ascii="SVN-Gilroy" w:eastAsia="SVN-Gilroy" w:hAnsi="SVN-Gilroy" w:cs="SVN-Gilroy"/>
              </w:rPr>
              <w:t>:</w:t>
            </w:r>
            <w:r w:rsidRPr="0030735C">
              <w:rPr>
                <w:rFonts w:ascii="SVN-Gilroy" w:eastAsia="SVN-Gilroy" w:hAnsi="SVN-Gilroy" w:cs="SVN-Gilroy"/>
                <w:i/>
              </w:rPr>
              <w:t xml:space="preserve"> ………………………………………………………………..……………………………………………………</w:t>
            </w:r>
          </w:p>
          <w:p w:rsidR="00120495" w:rsidRPr="0030735C" w:rsidRDefault="00E8300B">
            <w:pPr>
              <w:tabs>
                <w:tab w:val="left" w:pos="9900"/>
              </w:tabs>
              <w:spacing w:before="60"/>
              <w:ind w:right="-634" w:firstLine="317"/>
              <w:rPr>
                <w:rFonts w:ascii="SVN-Gilroy" w:eastAsia="SVN-Gilroy" w:hAnsi="SVN-Gilroy" w:cs="SVN-Gilroy"/>
                <w:i/>
              </w:rPr>
            </w:pPr>
            <w:r w:rsidRPr="0030735C">
              <w:rPr>
                <w:rFonts w:ascii="SVN-Gilroy" w:eastAsia="SVN-Gilroy" w:hAnsi="SVN-Gilroy" w:cs="SVN-Gilroy"/>
              </w:rPr>
              <w:t xml:space="preserve">- Tài khoản số/ </w:t>
            </w:r>
            <w:r w:rsidRPr="0030735C">
              <w:rPr>
                <w:rFonts w:ascii="SVN-Gilroy" w:eastAsia="SVN-Gilroy" w:hAnsi="SVN-Gilroy" w:cs="SVN-Gilroy"/>
                <w:i/>
              </w:rPr>
              <w:t>Account number</w:t>
            </w:r>
            <w:r w:rsidRPr="0030735C">
              <w:rPr>
                <w:rFonts w:ascii="SVN-Gilroy" w:eastAsia="SVN-Gilroy" w:hAnsi="SVN-Gilroy" w:cs="SVN-Gilroy"/>
              </w:rPr>
              <w:t>:</w:t>
            </w:r>
            <w:r w:rsidRPr="0030735C">
              <w:rPr>
                <w:rFonts w:ascii="SVN-Gilroy" w:eastAsia="SVN-Gilroy" w:hAnsi="SVN-Gilroy" w:cs="SVN-Gilroy"/>
                <w:i/>
              </w:rPr>
              <w:t xml:space="preserve"> …………………………………………………………………..…………………………………………………</w:t>
            </w:r>
          </w:p>
          <w:p w:rsidR="00120495" w:rsidRPr="0030735C" w:rsidRDefault="00E8300B">
            <w:pPr>
              <w:tabs>
                <w:tab w:val="left" w:pos="9900"/>
              </w:tabs>
              <w:spacing w:before="60"/>
              <w:ind w:right="-634"/>
              <w:rPr>
                <w:rFonts w:ascii="SVN-Gilroy" w:eastAsia="SVN-Gilroy" w:hAnsi="SVN-Gilroy" w:cs="SVN-Gilroy"/>
              </w:rPr>
            </w:pPr>
            <w:r w:rsidRPr="0030735C">
              <w:rPr>
                <w:rFonts w:ascii="SVN-Gilroy" w:eastAsia="SVN-Gilroy" w:hAnsi="SVN-Gilroy" w:cs="SVN-Gilroy"/>
              </w:rPr>
              <w:t xml:space="preserve">2. Lý do đóng/ </w:t>
            </w:r>
            <w:r w:rsidRPr="0030735C">
              <w:rPr>
                <w:rFonts w:ascii="SVN-Gilroy" w:eastAsia="SVN-Gilroy" w:hAnsi="SVN-Gilroy" w:cs="SVN-Gilroy"/>
                <w:i/>
              </w:rPr>
              <w:t>Reason</w:t>
            </w:r>
            <w:r w:rsidRPr="0030735C">
              <w:rPr>
                <w:rFonts w:ascii="SVN-Gilroy" w:eastAsia="SVN-Gilroy" w:hAnsi="SVN-Gilroy" w:cs="SVN-Gilroy"/>
              </w:rPr>
              <w:t>: …………………………………………………………………….…</w:t>
            </w:r>
            <w:r w:rsidR="005E75BE" w:rsidRPr="0030735C">
              <w:rPr>
                <w:rFonts w:ascii="SVN-Gilroy" w:eastAsia="SVN-Gilroy" w:hAnsi="SVN-Gilroy" w:cs="SVN-Gilroy"/>
              </w:rPr>
              <w:t>………………..</w:t>
            </w:r>
            <w:r w:rsidRPr="0030735C">
              <w:rPr>
                <w:rFonts w:ascii="SVN-Gilroy" w:eastAsia="SVN-Gilroy" w:hAnsi="SVN-Gilroy" w:cs="SVN-Gilroy"/>
              </w:rPr>
              <w:t>……………………………………………………</w:t>
            </w:r>
          </w:p>
          <w:p w:rsidR="00120495" w:rsidRPr="0030735C" w:rsidRDefault="00E8300B" w:rsidP="0030735C">
            <w:pPr>
              <w:tabs>
                <w:tab w:val="left" w:pos="9900"/>
              </w:tabs>
              <w:spacing w:before="60"/>
              <w:ind w:right="-20"/>
              <w:jc w:val="both"/>
              <w:rPr>
                <w:rFonts w:ascii="SVN-Gilroy" w:eastAsia="SVN-Gilroy" w:hAnsi="SVN-Gilroy" w:cs="SVN-Gilroy"/>
              </w:rPr>
            </w:pPr>
            <w:r w:rsidRPr="0030735C">
              <w:rPr>
                <w:rFonts w:ascii="SVN-Gilroy" w:eastAsia="SVN-Gilroy" w:hAnsi="SVN-Gilroy" w:cs="SVN-Gilroy"/>
              </w:rPr>
              <w:t xml:space="preserve">3. Đề nghị VPBank xử lý số dư trên Tài khoản thanh toán/Tài khoản thanh toán chung, chi tiết như sau/ </w:t>
            </w:r>
            <w:r w:rsidRPr="0030735C">
              <w:rPr>
                <w:rFonts w:ascii="SVN-Gilroy" w:eastAsia="SVN-Gilroy" w:hAnsi="SVN-Gilroy" w:cs="SVN-Gilroy"/>
                <w:i/>
              </w:rPr>
              <w:t>Request VPBank to handle balance of the Current account/Joint current account, details are as follows:</w:t>
            </w:r>
          </w:p>
          <w:tbl>
            <w:tblPr>
              <w:tblStyle w:val="a1"/>
              <w:tblW w:w="109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64"/>
              <w:gridCol w:w="2268"/>
              <w:gridCol w:w="1870"/>
              <w:gridCol w:w="3912"/>
            </w:tblGrid>
            <w:tr w:rsidR="00120495" w:rsidRPr="0030735C">
              <w:tc>
                <w:tcPr>
                  <w:tcW w:w="10914" w:type="dxa"/>
                  <w:gridSpan w:val="4"/>
                  <w:shd w:val="clear" w:color="auto" w:fill="D9D9D9"/>
                </w:tcPr>
                <w:p w:rsidR="00120495" w:rsidRPr="0030735C" w:rsidRDefault="00E8300B">
                  <w:pPr>
                    <w:tabs>
                      <w:tab w:val="left" w:pos="9900"/>
                    </w:tabs>
                    <w:spacing w:before="60"/>
                    <w:ind w:right="-634"/>
                    <w:rPr>
                      <w:rFonts w:ascii="SVN-Gilroy" w:eastAsia="SVN-Gilroy" w:hAnsi="SVN-Gilroy" w:cs="SVN-Gilroy"/>
                      <w:b/>
                    </w:rPr>
                  </w:pPr>
                  <w:r w:rsidRPr="0030735C">
                    <w:rPr>
                      <w:rFonts w:ascii="SVN-Gilroy" w:eastAsia="SVN-Gilroy" w:hAnsi="SVN-Gilroy" w:cs="SVN-Gilroy"/>
                      <w:b/>
                    </w:rPr>
                    <w:t xml:space="preserve">YÊU CẦU XỬ LÝ SỐ DƯ TRÊN TÀI KHOẢN/ </w:t>
                  </w:r>
                  <w:r w:rsidRPr="0030735C">
                    <w:rPr>
                      <w:rFonts w:ascii="SVN-Gilroy" w:eastAsia="SVN-Gilroy" w:hAnsi="SVN-Gilroy" w:cs="SVN-Gilroy"/>
                      <w:b/>
                      <w:i/>
                    </w:rPr>
                    <w:t>REQUEST TO HANDLE ACCOUNT BALANCE</w:t>
                  </w:r>
                  <w:r w:rsidRPr="0030735C">
                    <w:rPr>
                      <w:rFonts w:ascii="SVN-Gilroy" w:eastAsia="SVN-Gilroy" w:hAnsi="SVN-Gilroy" w:cs="SVN-Gilroy"/>
                      <w:b/>
                    </w:rPr>
                    <w:t xml:space="preserve"> </w:t>
                  </w:r>
                </w:p>
              </w:tc>
            </w:tr>
            <w:tr w:rsidR="00120495" w:rsidRPr="0030735C">
              <w:tc>
                <w:tcPr>
                  <w:tcW w:w="10914" w:type="dxa"/>
                  <w:gridSpan w:val="4"/>
                  <w:shd w:val="clear" w:color="auto" w:fill="auto"/>
                </w:tcPr>
                <w:p w:rsidR="00120495" w:rsidRPr="0030735C" w:rsidRDefault="00E8300B" w:rsidP="0030735C">
                  <w:pPr>
                    <w:jc w:val="both"/>
                    <w:rPr>
                      <w:rFonts w:ascii="SVN-Gilroy" w:eastAsia="SVN-Gilroy" w:hAnsi="SVN-Gilroy" w:cs="SVN-Gilroy"/>
                      <w:b/>
                      <w:i/>
                    </w:rPr>
                  </w:pPr>
                  <w:r w:rsidRPr="0030735C">
                    <w:rPr>
                      <w:rFonts w:ascii="SVN-Gilroy" w:eastAsia="SVN-Gilroy" w:hAnsi="SVN-Gilroy" w:cs="SVN-Gilroy"/>
                      <w:b/>
                    </w:rPr>
                    <w:t xml:space="preserve">Số tiền: Toàn bộ số tiền trên Tài khoản thanh toán sau khi trừ đi phí đóng tài khoản và các phí khác theo quy định của VPBank (nếu có)/ </w:t>
                  </w:r>
                  <w:r w:rsidRPr="0030735C">
                    <w:rPr>
                      <w:rFonts w:ascii="SVN-Gilroy" w:eastAsia="SVN-Gilroy" w:hAnsi="SVN-Gilroy" w:cs="SVN-Gilroy"/>
                      <w:b/>
                      <w:i/>
                    </w:rPr>
                    <w:t>Account: Total amount in the Current account after deducting account fee and other fees followed th</w:t>
                  </w:r>
                  <w:bookmarkStart w:id="0" w:name="_GoBack"/>
                  <w:bookmarkEnd w:id="0"/>
                  <w:r w:rsidRPr="0030735C">
                    <w:rPr>
                      <w:rFonts w:ascii="SVN-Gilroy" w:eastAsia="SVN-Gilroy" w:hAnsi="SVN-Gilroy" w:cs="SVN-Gilroy"/>
                      <w:b/>
                      <w:i/>
                    </w:rPr>
                    <w:t>e VPBank’s regulations (if any)</w:t>
                  </w:r>
                </w:p>
                <w:p w:rsidR="00120495" w:rsidRPr="0030735C" w:rsidRDefault="00E8300B" w:rsidP="0030735C">
                  <w:pPr>
                    <w:tabs>
                      <w:tab w:val="left" w:pos="9900"/>
                    </w:tabs>
                    <w:ind w:left="396" w:right="-30" w:hanging="360"/>
                    <w:jc w:val="both"/>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w:t>
                  </w:r>
                  <w:r w:rsidR="0030735C" w:rsidRPr="0030735C">
                    <w:rPr>
                      <w:rFonts w:ascii="SVN-Gilroy" w:eastAsia="SVN-Gilroy" w:hAnsi="SVN-Gilroy" w:cs="SVN-Gilroy"/>
                      <w:b/>
                    </w:rPr>
                    <w:t xml:space="preserve"> </w:t>
                  </w:r>
                  <w:r w:rsidRPr="0030735C">
                    <w:rPr>
                      <w:rFonts w:ascii="SVN-Gilroy" w:eastAsia="SVN-Gilroy" w:hAnsi="SVN-Gilroy" w:cs="SVN-Gilroy"/>
                      <w:b/>
                      <w:i/>
                    </w:rPr>
                    <w:t>Trường hợp số dư bằng ngoại tệ, Chúng tôi đề nghị VPBank chấp nhận mua toàn bộ số dư bằng ngoại tệ trên Tài khoản thanh toán của Chúng tôi với các điều kiện cụ thể như sau/ In case the balance is foreign currency, We request VPBank to affirm buying total balance in foreign currency on Our Current account with the following detailed condition:</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Ngày giao dịch/ </w:t>
                  </w:r>
                  <w:r w:rsidRPr="0030735C">
                    <w:rPr>
                      <w:rFonts w:ascii="SVN-Gilroy" w:eastAsia="SVN-Gilroy" w:hAnsi="SVN-Gilroy" w:cs="SVN-Gilroy"/>
                      <w:i/>
                    </w:rPr>
                    <w:t>Transaction date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Ngày thanh toán/ </w:t>
                  </w:r>
                  <w:r w:rsidRPr="0030735C">
                    <w:rPr>
                      <w:rFonts w:ascii="SVN-Gilroy" w:eastAsia="SVN-Gilroy" w:hAnsi="SVN-Gilroy" w:cs="SVN-Gilroy"/>
                      <w:i/>
                    </w:rPr>
                    <w:t>Payment date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Loại hình giao dịch/ </w:t>
                  </w:r>
                  <w:r w:rsidRPr="0030735C">
                    <w:rPr>
                      <w:rFonts w:ascii="SVN-Gilroy" w:eastAsia="SVN-Gilroy" w:hAnsi="SVN-Gilroy" w:cs="SVN-Gilroy"/>
                      <w:i/>
                    </w:rPr>
                    <w:t>Transaction type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 xml:space="preserve">Giao dịch mua bán ngoại tệ giao ngay/ </w:t>
                  </w:r>
                  <w:r w:rsidRPr="0030735C">
                    <w:rPr>
                      <w:rFonts w:ascii="SVN-Gilroy" w:eastAsia="SVN-Gilroy" w:hAnsi="SVN-Gilroy" w:cs="SVN-Gilroy"/>
                      <w:i/>
                    </w:rPr>
                    <w:t>Foreign currency transaction</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Đồng tiền giao dịch/ </w:t>
                  </w:r>
                  <w:r w:rsidRPr="0030735C">
                    <w:rPr>
                      <w:rFonts w:ascii="SVN-Gilroy" w:eastAsia="SVN-Gilroy" w:hAnsi="SVN-Gilroy" w:cs="SVN-Gilroy"/>
                      <w:i/>
                    </w:rPr>
                    <w:t>Foreign currency transaction</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 xml:space="preserve">Đồng tiền trên Tài khoản thanh toán/ </w:t>
                  </w:r>
                  <w:r w:rsidRPr="0030735C">
                    <w:rPr>
                      <w:rFonts w:ascii="SVN-Gilroy" w:eastAsia="SVN-Gilroy" w:hAnsi="SVN-Gilroy" w:cs="SVN-Gilroy"/>
                      <w:i/>
                    </w:rPr>
                    <w:t>Currency on the Current account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Tỷ giá/ </w:t>
                  </w:r>
                  <w:r w:rsidRPr="0030735C">
                    <w:rPr>
                      <w:rFonts w:ascii="SVN-Gilroy" w:eastAsia="SVN-Gilroy" w:hAnsi="SVN-Gilroy" w:cs="SVN-Gilroy"/>
                      <w:i/>
                    </w:rPr>
                    <w:t>Exchange rate</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4" w:firstLine="89"/>
                    <w:jc w:val="both"/>
                    <w:rPr>
                      <w:rFonts w:ascii="SVN-Gilroy" w:eastAsia="SVN-Gilroy" w:hAnsi="SVN-Gilroy" w:cs="SVN-Gilroy"/>
                    </w:rPr>
                  </w:pPr>
                  <w:r w:rsidRPr="0030735C">
                    <w:rPr>
                      <w:rFonts w:ascii="SVN-Gilroy" w:eastAsia="SVN-Gilroy" w:hAnsi="SVN-Gilroy" w:cs="SVN-Gilroy"/>
                    </w:rPr>
                    <w:t xml:space="preserve">Theo tỷ giá mua của VPBank/ </w:t>
                  </w:r>
                  <w:r w:rsidRPr="0030735C">
                    <w:rPr>
                      <w:rFonts w:ascii="SVN-Gilroy" w:eastAsia="SVN-Gilroy" w:hAnsi="SVN-Gilroy" w:cs="SVN-Gilroy"/>
                      <w:i/>
                    </w:rPr>
                    <w:t>According to buying rate of VPBank</w:t>
                  </w:r>
                  <w:r w:rsidRPr="0030735C">
                    <w:rPr>
                      <w:rFonts w:ascii="SVN-Gilroy" w:eastAsia="SVN-Gilroy" w:hAnsi="SVN-Gilroy" w:cs="SVN-Gilroy"/>
                    </w:rPr>
                    <w:t xml:space="preserve"> </w:t>
                  </w:r>
                </w:p>
              </w:tc>
            </w:tr>
            <w:tr w:rsidR="00120495" w:rsidRPr="0030735C">
              <w:tc>
                <w:tcPr>
                  <w:tcW w:w="10914" w:type="dxa"/>
                  <w:gridSpan w:val="4"/>
                  <w:shd w:val="clear" w:color="auto" w:fill="auto"/>
                  <w:vAlign w:val="center"/>
                </w:tcPr>
                <w:p w:rsidR="00120495" w:rsidRPr="0030735C" w:rsidRDefault="00E8300B" w:rsidP="0030735C">
                  <w:pPr>
                    <w:tabs>
                      <w:tab w:val="left" w:pos="9900"/>
                    </w:tabs>
                    <w:spacing w:before="60"/>
                    <w:ind w:left="396" w:hanging="360"/>
                    <w:jc w:val="both"/>
                    <w:rPr>
                      <w:rFonts w:ascii="SVN-Gilroy" w:eastAsia="Calibri" w:hAnsi="SVN-Gilroy" w:cs="Calibri"/>
                    </w:rPr>
                  </w:pPr>
                  <w:r w:rsidRPr="0030735C">
                    <w:rPr>
                      <w:rFonts w:ascii="Segoe UI Symbol" w:eastAsia="SVN-Gilroy" w:hAnsi="Segoe UI Symbol" w:cs="Segoe UI Symbol"/>
                      <w:b/>
                    </w:rPr>
                    <w:t>☐</w:t>
                  </w:r>
                  <w:r w:rsidRPr="0030735C">
                    <w:rPr>
                      <w:rFonts w:ascii="SVN-Gilroy" w:eastAsia="SVN-Gilroy" w:hAnsi="SVN-Gilroy" w:cs="SVN-Gilroy"/>
                      <w:b/>
                    </w:rPr>
                    <w:t xml:space="preserve"> </w:t>
                  </w:r>
                  <w:r w:rsidR="0030735C" w:rsidRPr="0030735C">
                    <w:rPr>
                      <w:rFonts w:ascii="SVN-Gilroy" w:eastAsia="SVN-Gilroy" w:hAnsi="SVN-Gilroy" w:cs="SVN-Gilroy"/>
                      <w:b/>
                    </w:rPr>
                    <w:t xml:space="preserve"> </w:t>
                  </w:r>
                  <w:r w:rsidRPr="0030735C">
                    <w:rPr>
                      <w:rFonts w:ascii="SVN-Gilroy" w:eastAsia="SVN-Gilroy" w:hAnsi="SVN-Gilroy" w:cs="SVN-Gilroy"/>
                      <w:b/>
                    </w:rPr>
                    <w:t xml:space="preserve">Lĩnh tiền mặt: </w:t>
                  </w:r>
                  <w:r w:rsidRPr="0030735C">
                    <w:rPr>
                      <w:rFonts w:ascii="SVN-Gilroy" w:eastAsia="SVN-Gilroy" w:hAnsi="SVN-Gilroy" w:cs="SVN-Gilroy"/>
                    </w:rPr>
                    <w:t xml:space="preserve">Rút tiền mặt bằng séc hoặc giấy lĩnh tiền mặt theo quy định về rút tiền mặt của VPBank trong từng thời kỳ/ </w:t>
                  </w:r>
                  <w:r w:rsidRPr="0030735C">
                    <w:rPr>
                      <w:rFonts w:ascii="SVN-Gilroy" w:eastAsia="SVN-Gilroy" w:hAnsi="SVN-Gilroy" w:cs="SVN-Gilroy"/>
                      <w:b/>
                      <w:i/>
                    </w:rPr>
                    <w:t xml:space="preserve">Cash receipt: </w:t>
                  </w:r>
                  <w:r w:rsidRPr="0030735C">
                    <w:rPr>
                      <w:rFonts w:ascii="SVN-Gilroy" w:eastAsia="SVN-Gilroy" w:hAnsi="SVN-Gilroy" w:cs="SVN-Gilroy"/>
                      <w:i/>
                    </w:rPr>
                    <w:t>Withdraw cash by cheque or cash receipt paper followed by the VPBank’s regulations on cash withdrawal over the period.</w:t>
                  </w:r>
                </w:p>
              </w:tc>
            </w:tr>
            <w:tr w:rsidR="00120495" w:rsidRPr="0030735C">
              <w:tc>
                <w:tcPr>
                  <w:tcW w:w="5132" w:type="dxa"/>
                  <w:gridSpan w:val="2"/>
                  <w:shd w:val="clear" w:color="auto" w:fill="auto"/>
                  <w:vAlign w:val="center"/>
                </w:tcPr>
                <w:p w:rsidR="00120495" w:rsidRPr="0030735C" w:rsidRDefault="00E8300B">
                  <w:pPr>
                    <w:tabs>
                      <w:tab w:val="left" w:pos="9900"/>
                    </w:tabs>
                    <w:spacing w:before="60"/>
                    <w:ind w:left="396" w:right="-138" w:hanging="360"/>
                    <w:rPr>
                      <w:rFonts w:ascii="SVN-Gilroy" w:eastAsia="SVN-Gilroy" w:hAnsi="SVN-Gilroy" w:cs="SVN-Gilroy"/>
                      <w:b/>
                    </w:rPr>
                  </w:pPr>
                  <w:r w:rsidRPr="0030735C">
                    <w:rPr>
                      <w:rFonts w:ascii="Segoe UI Symbol" w:eastAsia="SVN-Gilroy" w:hAnsi="Segoe UI Symbol" w:cs="Segoe UI Symbol"/>
                      <w:b/>
                    </w:rPr>
                    <w:lastRenderedPageBreak/>
                    <w:t>☐</w:t>
                  </w:r>
                  <w:r w:rsidRPr="0030735C">
                    <w:rPr>
                      <w:rFonts w:ascii="SVN-Gilroy" w:eastAsia="SVN-Gilroy" w:hAnsi="SVN-Gilroy" w:cs="SVN-Gilroy"/>
                      <w:b/>
                    </w:rPr>
                    <w:t xml:space="preserve"> Chuyển khoản theo thông tin sau/ </w:t>
                  </w:r>
                  <w:r w:rsidRPr="0030735C">
                    <w:rPr>
                      <w:rFonts w:ascii="SVN-Gilroy" w:eastAsia="SVN-Gilroy" w:hAnsi="SVN-Gilroy" w:cs="SVN-Gilroy"/>
                      <w:b/>
                      <w:i/>
                    </w:rPr>
                    <w:t>Bank transfer</w:t>
                  </w:r>
                  <w:r w:rsidRPr="0030735C">
                    <w:rPr>
                      <w:rFonts w:ascii="SVN-Gilroy" w:eastAsia="SVN-Gilroy" w:hAnsi="SVN-Gilroy" w:cs="SVN-Gilroy"/>
                      <w:b/>
                    </w:rPr>
                    <w:t>:</w:t>
                  </w:r>
                </w:p>
              </w:tc>
              <w:tc>
                <w:tcPr>
                  <w:tcW w:w="5782" w:type="dxa"/>
                  <w:gridSpan w:val="2"/>
                  <w:shd w:val="clear" w:color="auto" w:fill="auto"/>
                  <w:vAlign w:val="center"/>
                </w:tcPr>
                <w:p w:rsidR="00120495" w:rsidRPr="0030735C" w:rsidRDefault="00120495">
                  <w:pPr>
                    <w:ind w:left="72" w:firstLine="90"/>
                    <w:jc w:val="both"/>
                    <w:rPr>
                      <w:rFonts w:ascii="SVN-Gilroy" w:eastAsia="SVN-Gilroy" w:hAnsi="SVN-Gilroy" w:cs="SVN-Gilroy"/>
                    </w:rPr>
                  </w:pP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Người thụ hưởng/ </w:t>
                  </w:r>
                  <w:r w:rsidRPr="0030735C">
                    <w:rPr>
                      <w:rFonts w:ascii="SVN-Gilroy" w:eastAsia="SVN-Gilroy" w:hAnsi="SVN-Gilroy" w:cs="SVN-Gilroy"/>
                      <w:i/>
                    </w:rPr>
                    <w:t>Beneficiary name</w:t>
                  </w:r>
                  <w:r w:rsidRPr="0030735C">
                    <w:rPr>
                      <w:rFonts w:ascii="SVN-Gilroy" w:eastAsia="SVN-Gilroy" w:hAnsi="SVN-Gilroy" w:cs="SVN-Gilroy"/>
                    </w:rPr>
                    <w:t xml:space="preserve">:              </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Địa chỉ/ </w:t>
                  </w:r>
                  <w:r w:rsidRPr="0030735C">
                    <w:rPr>
                      <w:rFonts w:ascii="SVN-Gilroy" w:eastAsia="SVN-Gilroy" w:hAnsi="SVN-Gilroy" w:cs="SVN-Gilroy"/>
                      <w:i/>
                    </w:rPr>
                    <w:t>Address</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Số tài khoản/ </w:t>
                  </w:r>
                  <w:r w:rsidRPr="0030735C">
                    <w:rPr>
                      <w:rFonts w:ascii="SVN-Gilroy" w:eastAsia="SVN-Gilroy" w:hAnsi="SVN-Gilroy" w:cs="SVN-Gilroy"/>
                      <w:i/>
                    </w:rPr>
                    <w:t>Account number</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Tại ngân hàng/ </w:t>
                  </w:r>
                  <w:r w:rsidRPr="0030735C">
                    <w:rPr>
                      <w:rFonts w:ascii="SVN-Gilroy" w:eastAsia="SVN-Gilroy" w:hAnsi="SVN-Gilroy" w:cs="SVN-Gilroy"/>
                      <w:i/>
                    </w:rPr>
                    <w:t>At</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hanging="1008"/>
                    <w:jc w:val="both"/>
                    <w:rPr>
                      <w:rFonts w:ascii="SVN-Gilroy" w:eastAsia="SVN-Gilroy" w:hAnsi="SVN-Gilroy" w:cs="SVN-Gilroy"/>
                    </w:rPr>
                  </w:pPr>
                  <w:r w:rsidRPr="0030735C">
                    <w:rPr>
                      <w:rFonts w:ascii="SVN-Gilroy" w:eastAsia="SVN-Gilroy" w:hAnsi="SVN-Gilroy" w:cs="SVN-Gilroy"/>
                    </w:rPr>
                    <w:t xml:space="preserve">Nội dung thanh toán/ </w:t>
                  </w:r>
                  <w:r w:rsidRPr="0030735C">
                    <w:rPr>
                      <w:rFonts w:ascii="SVN-Gilroy" w:eastAsia="SVN-Gilroy" w:hAnsi="SVN-Gilroy" w:cs="SVN-Gilroy"/>
                      <w:i/>
                    </w:rPr>
                    <w:t>Content</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tc>
                <w:tcPr>
                  <w:tcW w:w="5132" w:type="dxa"/>
                  <w:gridSpan w:val="2"/>
                  <w:shd w:val="clear" w:color="auto" w:fill="auto"/>
                  <w:vAlign w:val="center"/>
                </w:tcPr>
                <w:p w:rsidR="00120495" w:rsidRPr="0030735C" w:rsidRDefault="00E8300B">
                  <w:pPr>
                    <w:numPr>
                      <w:ilvl w:val="0"/>
                      <w:numId w:val="1"/>
                    </w:numPr>
                    <w:tabs>
                      <w:tab w:val="left" w:pos="432"/>
                    </w:tabs>
                    <w:spacing w:before="60"/>
                    <w:ind w:left="74" w:firstLine="0"/>
                    <w:jc w:val="both"/>
                    <w:rPr>
                      <w:rFonts w:ascii="SVN-Gilroy" w:eastAsia="SVN-Gilroy" w:hAnsi="SVN-Gilroy" w:cs="SVN-Gilroy"/>
                    </w:rPr>
                  </w:pPr>
                  <w:r w:rsidRPr="0030735C">
                    <w:rPr>
                      <w:rFonts w:ascii="SVN-Gilroy" w:eastAsia="SVN-Gilroy" w:hAnsi="SVN-Gilroy" w:cs="SVN-Gilroy"/>
                    </w:rPr>
                    <w:t xml:space="preserve">Ngày, tháng, năm lệnh chi cho giá trị thanh toán/ </w:t>
                  </w:r>
                  <w:r w:rsidRPr="0030735C">
                    <w:rPr>
                      <w:rFonts w:ascii="SVN-Gilroy" w:eastAsia="SVN-Gilroy" w:hAnsi="SVN-Gilroy" w:cs="SVN-Gilroy"/>
                      <w:i/>
                    </w:rPr>
                    <w:t>Date of payment order</w:t>
                  </w:r>
                  <w:r w:rsidRPr="0030735C">
                    <w:rPr>
                      <w:rFonts w:ascii="SVN-Gilroy" w:eastAsia="SVN-Gilroy" w:hAnsi="SVN-Gilroy" w:cs="SVN-Gilroy"/>
                    </w:rPr>
                    <w:t>:</w:t>
                  </w:r>
                </w:p>
              </w:tc>
              <w:tc>
                <w:tcPr>
                  <w:tcW w:w="5782" w:type="dxa"/>
                  <w:gridSpan w:val="2"/>
                  <w:shd w:val="clear" w:color="auto" w:fill="auto"/>
                  <w:vAlign w:val="center"/>
                </w:tcPr>
                <w:p w:rsidR="00120495" w:rsidRPr="0030735C" w:rsidRDefault="00E8300B">
                  <w:pPr>
                    <w:spacing w:before="60"/>
                    <w:ind w:left="72" w:firstLine="90"/>
                    <w:jc w:val="both"/>
                    <w:rPr>
                      <w:rFonts w:ascii="SVN-Gilroy" w:eastAsia="SVN-Gilroy" w:hAnsi="SVN-Gilroy" w:cs="SVN-Gilroy"/>
                    </w:rPr>
                  </w:pPr>
                  <w:r w:rsidRPr="0030735C">
                    <w:rPr>
                      <w:rFonts w:ascii="SVN-Gilroy" w:eastAsia="SVN-Gilroy" w:hAnsi="SVN-Gilroy" w:cs="SVN-Gilroy"/>
                    </w:rPr>
                    <w:t>……………………………………………………………………………………………</w:t>
                  </w:r>
                </w:p>
              </w:tc>
            </w:tr>
            <w:tr w:rsidR="00120495" w:rsidRPr="0030735C" w:rsidTr="0030735C">
              <w:tc>
                <w:tcPr>
                  <w:tcW w:w="2864" w:type="dxa"/>
                  <w:shd w:val="clear" w:color="auto" w:fill="auto"/>
                  <w:vAlign w:val="center"/>
                </w:tcPr>
                <w:p w:rsidR="00120495" w:rsidRPr="0030735C" w:rsidRDefault="00E8300B" w:rsidP="0030735C">
                  <w:pPr>
                    <w:ind w:left="72"/>
                    <w:rPr>
                      <w:rFonts w:ascii="SVN-Gilroy" w:eastAsia="SVN-Gilroy" w:hAnsi="SVN-Gilroy" w:cs="SVN-Gilroy"/>
                      <w:b/>
                    </w:rPr>
                  </w:pPr>
                  <w:r w:rsidRPr="0030735C">
                    <w:rPr>
                      <w:rFonts w:ascii="SVN-Gilroy" w:eastAsia="SVN-Gilroy" w:hAnsi="SVN-Gilroy" w:cs="SVN-Gilroy"/>
                      <w:b/>
                    </w:rPr>
                    <w:t xml:space="preserve">Phí đóng tài khoản và các phí khác theo quy định của VPBank/ </w:t>
                  </w:r>
                  <w:r w:rsidRPr="0030735C">
                    <w:rPr>
                      <w:rFonts w:ascii="SVN-Gilroy" w:eastAsia="SVN-Gilroy" w:hAnsi="SVN-Gilroy" w:cs="SVN-Gilroy"/>
                      <w:b/>
                      <w:i/>
                    </w:rPr>
                    <w:t>Account closing fee and other fees as per the VPBank’s regulations</w:t>
                  </w:r>
                  <w:r w:rsidRPr="0030735C">
                    <w:rPr>
                      <w:rFonts w:ascii="SVN-Gilroy" w:eastAsia="SVN-Gilroy" w:hAnsi="SVN-Gilroy" w:cs="SVN-Gilroy"/>
                      <w:b/>
                    </w:rPr>
                    <w:t>:</w:t>
                  </w:r>
                </w:p>
              </w:tc>
              <w:tc>
                <w:tcPr>
                  <w:tcW w:w="2268" w:type="dxa"/>
                  <w:shd w:val="clear" w:color="auto" w:fill="auto"/>
                </w:tcPr>
                <w:p w:rsidR="00120495" w:rsidRPr="0030735C" w:rsidRDefault="00E8300B" w:rsidP="0030735C">
                  <w:pPr>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Trừ vào số dư còn lại trước khi chuyển/ </w:t>
                  </w:r>
                  <w:r w:rsidRPr="0030735C">
                    <w:rPr>
                      <w:rFonts w:ascii="SVN-Gilroy" w:eastAsia="SVN-Gilroy" w:hAnsi="SVN-Gilroy" w:cs="SVN-Gilroy"/>
                      <w:b/>
                      <w:i/>
                    </w:rPr>
                    <w:t>Deduct from the remaining balance before transferring</w:t>
                  </w:r>
                </w:p>
              </w:tc>
              <w:tc>
                <w:tcPr>
                  <w:tcW w:w="1870" w:type="dxa"/>
                  <w:shd w:val="clear" w:color="auto" w:fill="auto"/>
                </w:tcPr>
                <w:p w:rsidR="00120495" w:rsidRPr="0030735C" w:rsidRDefault="00E8300B" w:rsidP="0030735C">
                  <w:pPr>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Nộp tiền mặt/ </w:t>
                  </w:r>
                  <w:r w:rsidRPr="0030735C">
                    <w:rPr>
                      <w:rFonts w:ascii="SVN-Gilroy" w:eastAsia="SVN-Gilroy" w:hAnsi="SVN-Gilroy" w:cs="SVN-Gilroy"/>
                      <w:b/>
                      <w:i/>
                    </w:rPr>
                    <w:t>Cash deposit</w:t>
                  </w:r>
                </w:p>
              </w:tc>
              <w:tc>
                <w:tcPr>
                  <w:tcW w:w="3912" w:type="dxa"/>
                  <w:shd w:val="clear" w:color="auto" w:fill="auto"/>
                </w:tcPr>
                <w:p w:rsidR="00120495" w:rsidRPr="0030735C" w:rsidRDefault="00E8300B" w:rsidP="0030735C">
                  <w:pPr>
                    <w:ind w:left="72"/>
                    <w:rPr>
                      <w:rFonts w:ascii="SVN-Gilroy" w:eastAsia="SVN-Gilroy" w:hAnsi="SVN-Gilroy" w:cs="SVN-Gilroy"/>
                      <w:b/>
                    </w:rPr>
                  </w:pPr>
                  <w:r w:rsidRPr="0030735C">
                    <w:rPr>
                      <w:rFonts w:ascii="Segoe UI Symbol" w:eastAsia="SVN-Gilroy" w:hAnsi="Segoe UI Symbol" w:cs="Segoe UI Symbol"/>
                      <w:b/>
                    </w:rPr>
                    <w:t>☐</w:t>
                  </w:r>
                  <w:r w:rsidRPr="0030735C">
                    <w:rPr>
                      <w:rFonts w:ascii="SVN-Gilroy" w:eastAsia="SVN-Gilroy" w:hAnsi="SVN-Gilroy" w:cs="SVN-Gilroy"/>
                      <w:b/>
                    </w:rPr>
                    <w:t xml:space="preserve"> Trừ vào tài khoản thanh toán số/ </w:t>
                  </w:r>
                  <w:r w:rsidRPr="0030735C">
                    <w:rPr>
                      <w:rFonts w:ascii="SVN-Gilroy" w:eastAsia="SVN-Gilroy" w:hAnsi="SVN-Gilroy" w:cs="SVN-Gilroy"/>
                      <w:b/>
                      <w:i/>
                    </w:rPr>
                    <w:t xml:space="preserve">Deduct from Current account number </w:t>
                  </w:r>
                  <w:r w:rsidRPr="0030735C">
                    <w:rPr>
                      <w:rFonts w:ascii="SVN-Gilroy" w:eastAsia="SVN-Gilroy" w:hAnsi="SVN-Gilroy" w:cs="SVN-Gilroy"/>
                    </w:rPr>
                    <w:t>…………</w:t>
                  </w:r>
                  <w:r w:rsidR="0030735C">
                    <w:rPr>
                      <w:rFonts w:ascii="SVN-Gilroy" w:eastAsia="SVN-Gilroy" w:hAnsi="SVN-Gilroy" w:cs="SVN-Gilroy"/>
                    </w:rPr>
                    <w:t>……</w:t>
                  </w:r>
                  <w:r w:rsidRPr="0030735C">
                    <w:rPr>
                      <w:rFonts w:ascii="SVN-Gilroy" w:eastAsia="SVN-Gilroy" w:hAnsi="SVN-Gilroy" w:cs="SVN-Gilroy"/>
                    </w:rPr>
                    <w:t>……………</w:t>
                  </w:r>
                </w:p>
              </w:tc>
            </w:tr>
          </w:tbl>
          <w:p w:rsidR="00120495" w:rsidRPr="0030735C" w:rsidRDefault="00120495">
            <w:pPr>
              <w:tabs>
                <w:tab w:val="left" w:pos="9900"/>
              </w:tabs>
              <w:spacing w:before="60"/>
              <w:ind w:right="-20"/>
              <w:rPr>
                <w:rFonts w:ascii="SVN-Gilroy" w:eastAsia="SVN-Gilroy" w:hAnsi="SVN-Gilroy" w:cs="SVN-Gilroy"/>
              </w:rPr>
            </w:pPr>
          </w:p>
        </w:tc>
      </w:tr>
      <w:tr w:rsidR="00120495" w:rsidRPr="0030735C">
        <w:trPr>
          <w:trHeight w:val="445"/>
        </w:trPr>
        <w:tc>
          <w:tcPr>
            <w:tcW w:w="11145" w:type="dxa"/>
            <w:shd w:val="clear" w:color="auto" w:fill="auto"/>
            <w:vAlign w:val="center"/>
          </w:tcPr>
          <w:p w:rsidR="00120495" w:rsidRPr="0030735C" w:rsidRDefault="00E8300B">
            <w:pPr>
              <w:tabs>
                <w:tab w:val="left" w:pos="9900"/>
              </w:tabs>
              <w:spacing w:before="60"/>
              <w:ind w:right="-20"/>
              <w:rPr>
                <w:rFonts w:ascii="SVN-Gilroy" w:eastAsia="SVN-Gilroy" w:hAnsi="SVN-Gilroy" w:cs="SVN-Gilroy"/>
              </w:rPr>
            </w:pPr>
            <w:r w:rsidRPr="0030735C">
              <w:rPr>
                <w:rFonts w:ascii="SVN-Gilroy" w:eastAsia="SVN-Gilroy" w:hAnsi="SVN-Gilroy" w:cs="SVN-Gilroy"/>
              </w:rPr>
              <w:lastRenderedPageBreak/>
              <w:t xml:space="preserve">4. Số séc trắng còn lại chưa sử dụng (nếu có) và séc hỏng (nếu có) Chúng tôi hoàn trả lại VPBank bao gồm/ </w:t>
            </w:r>
            <w:r w:rsidRPr="0030735C">
              <w:rPr>
                <w:rFonts w:ascii="SVN-Gilroy" w:eastAsia="SVN-Gilroy" w:hAnsi="SVN-Gilroy" w:cs="SVN-Gilroy"/>
                <w:i/>
              </w:rPr>
              <w:t>Number of unused white cheques (if any) and wrong cheques (if any) that We return to VPBank includes</w:t>
            </w:r>
            <w:r w:rsidRPr="0030735C">
              <w:rPr>
                <w:rFonts w:ascii="SVN-Gilroy" w:eastAsia="SVN-Gilroy" w:hAnsi="SVN-Gilroy" w:cs="SVN-Gilroy"/>
              </w:rPr>
              <w:t>:</w:t>
            </w:r>
          </w:p>
        </w:tc>
      </w:tr>
      <w:tr w:rsidR="00120495" w:rsidRPr="0030735C">
        <w:trPr>
          <w:trHeight w:val="445"/>
        </w:trPr>
        <w:tc>
          <w:tcPr>
            <w:tcW w:w="11145" w:type="dxa"/>
            <w:shd w:val="clear" w:color="auto" w:fill="auto"/>
            <w:vAlign w:val="center"/>
          </w:tcPr>
          <w:tbl>
            <w:tblPr>
              <w:tblStyle w:val="a2"/>
              <w:tblW w:w="10207" w:type="dxa"/>
              <w:tblInd w:w="3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162"/>
              <w:gridCol w:w="2409"/>
              <w:gridCol w:w="2552"/>
              <w:gridCol w:w="4084"/>
            </w:tblGrid>
            <w:tr w:rsidR="0030735C" w:rsidRPr="0030735C" w:rsidTr="009B0A43">
              <w:tc>
                <w:tcPr>
                  <w:tcW w:w="1162" w:type="dxa"/>
                  <w:shd w:val="clear" w:color="auto" w:fill="auto"/>
                  <w:vAlign w:val="center"/>
                </w:tcPr>
                <w:p w:rsidR="0030735C" w:rsidRPr="0030735C" w:rsidRDefault="0030735C" w:rsidP="0030735C">
                  <w:pPr>
                    <w:rPr>
                      <w:rFonts w:ascii="SVN-Gilroy" w:eastAsia="SVN-Gilroy" w:hAnsi="SVN-Gilroy" w:cs="SVN-Gilroy"/>
                      <w:b/>
                      <w:i/>
                    </w:rPr>
                  </w:pPr>
                  <w:r w:rsidRPr="0030735C">
                    <w:rPr>
                      <w:rFonts w:ascii="SVN-Gilroy" w:eastAsia="SVN-Gilroy" w:hAnsi="SVN-Gilroy" w:cs="SVN-Gilroy"/>
                      <w:b/>
                    </w:rPr>
                    <w:t>STT/</w:t>
                  </w:r>
                  <w:r w:rsidRPr="0030735C">
                    <w:rPr>
                      <w:rFonts w:ascii="SVN-Gilroy" w:eastAsia="SVN-Gilroy" w:hAnsi="SVN-Gilroy" w:cs="SVN-Gilroy"/>
                      <w:b/>
                      <w:i/>
                    </w:rPr>
                    <w:t>No.</w:t>
                  </w:r>
                </w:p>
              </w:tc>
              <w:tc>
                <w:tcPr>
                  <w:tcW w:w="2409" w:type="dxa"/>
                  <w:shd w:val="clear" w:color="auto" w:fill="auto"/>
                  <w:vAlign w:val="center"/>
                </w:tcPr>
                <w:p w:rsidR="0030735C" w:rsidRPr="0030735C" w:rsidRDefault="0030735C" w:rsidP="0030735C">
                  <w:pPr>
                    <w:jc w:val="center"/>
                    <w:rPr>
                      <w:rFonts w:ascii="SVN-Gilroy" w:eastAsia="SVN-Gilroy" w:hAnsi="SVN-Gilroy" w:cs="SVN-Gilroy"/>
                      <w:b/>
                    </w:rPr>
                  </w:pPr>
                  <w:r w:rsidRPr="0030735C">
                    <w:rPr>
                      <w:rFonts w:ascii="SVN-Gilroy" w:eastAsia="SVN-Gilroy" w:hAnsi="SVN-Gilroy" w:cs="SVN-Gilroy"/>
                      <w:b/>
                    </w:rPr>
                    <w:t xml:space="preserve">Số lượng (tờ)/ </w:t>
                  </w:r>
                  <w:r w:rsidRPr="0030735C">
                    <w:rPr>
                      <w:rFonts w:ascii="SVN-Gilroy" w:eastAsia="SVN-Gilroy" w:hAnsi="SVN-Gilroy" w:cs="SVN-Gilroy"/>
                      <w:b/>
                      <w:i/>
                    </w:rPr>
                    <w:t>Number of cheques</w:t>
                  </w:r>
                </w:p>
              </w:tc>
              <w:tc>
                <w:tcPr>
                  <w:tcW w:w="2552" w:type="dxa"/>
                  <w:shd w:val="clear" w:color="auto" w:fill="auto"/>
                  <w:vAlign w:val="center"/>
                </w:tcPr>
                <w:p w:rsidR="0030735C" w:rsidRPr="0030735C" w:rsidRDefault="0030735C" w:rsidP="0030735C">
                  <w:pPr>
                    <w:jc w:val="center"/>
                    <w:rPr>
                      <w:rFonts w:ascii="SVN-Gilroy" w:eastAsia="SVN-Gilroy" w:hAnsi="SVN-Gilroy" w:cs="SVN-Gilroy"/>
                      <w:b/>
                    </w:rPr>
                  </w:pPr>
                  <w:r w:rsidRPr="0030735C">
                    <w:rPr>
                      <w:rFonts w:ascii="SVN-Gilroy" w:eastAsia="SVN-Gilroy" w:hAnsi="SVN-Gilroy" w:cs="SVN-Gilroy"/>
                      <w:b/>
                    </w:rPr>
                    <w:t xml:space="preserve">Số seri séc/ </w:t>
                  </w:r>
                  <w:r w:rsidRPr="0030735C">
                    <w:rPr>
                      <w:rFonts w:ascii="SVN-Gilroy" w:eastAsia="SVN-Gilroy" w:hAnsi="SVN-Gilroy" w:cs="SVN-Gilroy"/>
                      <w:b/>
                      <w:i/>
                    </w:rPr>
                    <w:t>Cheque serial number</w:t>
                  </w:r>
                </w:p>
              </w:tc>
              <w:tc>
                <w:tcPr>
                  <w:tcW w:w="4084" w:type="dxa"/>
                  <w:shd w:val="clear" w:color="auto" w:fill="auto"/>
                  <w:vAlign w:val="center"/>
                </w:tcPr>
                <w:p w:rsidR="0030735C" w:rsidRPr="0030735C" w:rsidRDefault="0030735C" w:rsidP="0030735C">
                  <w:pPr>
                    <w:jc w:val="center"/>
                    <w:rPr>
                      <w:rFonts w:ascii="SVN-Gilroy" w:eastAsia="SVN-Gilroy" w:hAnsi="SVN-Gilroy" w:cs="SVN-Gilroy"/>
                      <w:b/>
                    </w:rPr>
                  </w:pPr>
                  <w:r w:rsidRPr="0030735C">
                    <w:rPr>
                      <w:rFonts w:ascii="SVN-Gilroy" w:eastAsia="SVN-Gilroy" w:hAnsi="SVN-Gilroy" w:cs="SVN-Gilroy"/>
                      <w:b/>
                    </w:rPr>
                    <w:t xml:space="preserve">Nguyên nhân nộp lại/ </w:t>
                  </w:r>
                  <w:r w:rsidRPr="0030735C">
                    <w:rPr>
                      <w:rFonts w:ascii="SVN-Gilroy" w:eastAsia="SVN-Gilroy" w:hAnsi="SVN-Gilroy" w:cs="SVN-Gilroy"/>
                      <w:b/>
                      <w:i/>
                    </w:rPr>
                    <w:t>Reason for return</w:t>
                  </w:r>
                </w:p>
              </w:tc>
            </w:tr>
            <w:tr w:rsidR="0030735C" w:rsidRPr="0030735C" w:rsidTr="009B0A43">
              <w:tc>
                <w:tcPr>
                  <w:tcW w:w="116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409"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55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4084"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r>
            <w:tr w:rsidR="0030735C" w:rsidRPr="0030735C" w:rsidTr="009B0A43">
              <w:tc>
                <w:tcPr>
                  <w:tcW w:w="116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409"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2552"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c>
                <w:tcPr>
                  <w:tcW w:w="4084" w:type="dxa"/>
                  <w:shd w:val="clear" w:color="auto" w:fill="auto"/>
                  <w:vAlign w:val="center"/>
                </w:tcPr>
                <w:p w:rsidR="0030735C" w:rsidRPr="0030735C" w:rsidRDefault="0030735C" w:rsidP="0030735C">
                  <w:pPr>
                    <w:tabs>
                      <w:tab w:val="left" w:pos="9900"/>
                    </w:tabs>
                    <w:spacing w:before="60"/>
                    <w:ind w:right="-634"/>
                    <w:rPr>
                      <w:rFonts w:ascii="SVN-Gilroy" w:eastAsia="SVN-Gilroy" w:hAnsi="SVN-Gilroy" w:cs="SVN-Gilroy"/>
                    </w:rPr>
                  </w:pPr>
                </w:p>
              </w:tc>
            </w:tr>
          </w:tbl>
          <w:p w:rsidR="00120495" w:rsidRPr="0030735C" w:rsidRDefault="00120495">
            <w:pPr>
              <w:tabs>
                <w:tab w:val="left" w:pos="9900"/>
              </w:tabs>
              <w:spacing w:before="60"/>
              <w:ind w:right="-20"/>
              <w:rPr>
                <w:rFonts w:ascii="SVN-Gilroy" w:eastAsia="SVN-Gilroy" w:hAnsi="SVN-Gilroy" w:cs="SVN-Gilroy"/>
              </w:rPr>
            </w:pPr>
          </w:p>
        </w:tc>
      </w:tr>
      <w:tr w:rsidR="00120495" w:rsidRPr="0030735C">
        <w:trPr>
          <w:trHeight w:val="328"/>
        </w:trPr>
        <w:tc>
          <w:tcPr>
            <w:tcW w:w="11145" w:type="dxa"/>
            <w:shd w:val="clear" w:color="auto" w:fill="auto"/>
            <w:vAlign w:val="center"/>
          </w:tcPr>
          <w:p w:rsidR="00120495" w:rsidRPr="0030735C" w:rsidRDefault="00E8300B">
            <w:pPr>
              <w:tabs>
                <w:tab w:val="left" w:pos="9900"/>
              </w:tabs>
              <w:spacing w:before="60"/>
              <w:ind w:right="-634"/>
              <w:rPr>
                <w:rFonts w:ascii="SVN-Gilroy" w:eastAsia="SVN-Gilroy" w:hAnsi="SVN-Gilroy" w:cs="SVN-Gilroy"/>
              </w:rPr>
            </w:pPr>
            <w:r w:rsidRPr="0030735C">
              <w:rPr>
                <w:rFonts w:ascii="SVN-Gilroy" w:eastAsia="SVN-Gilroy" w:hAnsi="SVN-Gilroy" w:cs="SVN-Gilroy"/>
              </w:rPr>
              <w:t xml:space="preserve">5. Các tờ séc trắng không nộp lại gồm/ </w:t>
            </w:r>
            <w:r w:rsidRPr="0030735C">
              <w:rPr>
                <w:rFonts w:ascii="SVN-Gilroy" w:eastAsia="SVN-Gilroy" w:hAnsi="SVN-Gilroy" w:cs="SVN-Gilroy"/>
                <w:i/>
              </w:rPr>
              <w:t>White cheques that are not returned include:</w:t>
            </w:r>
          </w:p>
          <w:tbl>
            <w:tblPr>
              <w:tblStyle w:val="a3"/>
              <w:tblW w:w="10207" w:type="dxa"/>
              <w:tblInd w:w="3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162"/>
              <w:gridCol w:w="2409"/>
              <w:gridCol w:w="2552"/>
              <w:gridCol w:w="4084"/>
            </w:tblGrid>
            <w:tr w:rsidR="00120495" w:rsidRPr="0030735C" w:rsidTr="0030735C">
              <w:tc>
                <w:tcPr>
                  <w:tcW w:w="1162" w:type="dxa"/>
                  <w:shd w:val="clear" w:color="auto" w:fill="auto"/>
                  <w:vAlign w:val="center"/>
                </w:tcPr>
                <w:p w:rsidR="00120495" w:rsidRPr="0030735C" w:rsidRDefault="00E8300B">
                  <w:pPr>
                    <w:rPr>
                      <w:rFonts w:ascii="SVN-Gilroy" w:eastAsia="SVN-Gilroy" w:hAnsi="SVN-Gilroy" w:cs="SVN-Gilroy"/>
                      <w:b/>
                    </w:rPr>
                  </w:pPr>
                  <w:r w:rsidRPr="0030735C">
                    <w:rPr>
                      <w:rFonts w:ascii="SVN-Gilroy" w:eastAsia="SVN-Gilroy" w:hAnsi="SVN-Gilroy" w:cs="SVN-Gilroy"/>
                      <w:b/>
                    </w:rPr>
                    <w:t>STT/</w:t>
                  </w:r>
                  <w:r w:rsidRPr="0030735C">
                    <w:rPr>
                      <w:rFonts w:ascii="SVN-Gilroy" w:eastAsia="SVN-Gilroy" w:hAnsi="SVN-Gilroy" w:cs="SVN-Gilroy"/>
                      <w:b/>
                      <w:i/>
                    </w:rPr>
                    <w:t>No.</w:t>
                  </w:r>
                </w:p>
              </w:tc>
              <w:tc>
                <w:tcPr>
                  <w:tcW w:w="2409" w:type="dxa"/>
                  <w:shd w:val="clear" w:color="auto" w:fill="auto"/>
                  <w:vAlign w:val="center"/>
                </w:tcPr>
                <w:p w:rsidR="00120495" w:rsidRPr="0030735C" w:rsidRDefault="00E8300B">
                  <w:pPr>
                    <w:jc w:val="center"/>
                    <w:rPr>
                      <w:rFonts w:ascii="SVN-Gilroy" w:eastAsia="SVN-Gilroy" w:hAnsi="SVN-Gilroy" w:cs="SVN-Gilroy"/>
                      <w:b/>
                    </w:rPr>
                  </w:pPr>
                  <w:r w:rsidRPr="0030735C">
                    <w:rPr>
                      <w:rFonts w:ascii="SVN-Gilroy" w:eastAsia="SVN-Gilroy" w:hAnsi="SVN-Gilroy" w:cs="SVN-Gilroy"/>
                      <w:b/>
                    </w:rPr>
                    <w:t xml:space="preserve">Số lượng (tờ)/ </w:t>
                  </w:r>
                  <w:r w:rsidRPr="0030735C">
                    <w:rPr>
                      <w:rFonts w:ascii="SVN-Gilroy" w:eastAsia="SVN-Gilroy" w:hAnsi="SVN-Gilroy" w:cs="SVN-Gilroy"/>
                      <w:b/>
                      <w:i/>
                    </w:rPr>
                    <w:t>Number of cheques</w:t>
                  </w:r>
                </w:p>
              </w:tc>
              <w:tc>
                <w:tcPr>
                  <w:tcW w:w="2552" w:type="dxa"/>
                  <w:shd w:val="clear" w:color="auto" w:fill="auto"/>
                  <w:vAlign w:val="center"/>
                </w:tcPr>
                <w:p w:rsidR="00120495" w:rsidRPr="0030735C" w:rsidRDefault="00E8300B">
                  <w:pPr>
                    <w:jc w:val="center"/>
                    <w:rPr>
                      <w:rFonts w:ascii="SVN-Gilroy" w:eastAsia="SVN-Gilroy" w:hAnsi="SVN-Gilroy" w:cs="SVN-Gilroy"/>
                      <w:b/>
                    </w:rPr>
                  </w:pPr>
                  <w:r w:rsidRPr="0030735C">
                    <w:rPr>
                      <w:rFonts w:ascii="SVN-Gilroy" w:eastAsia="SVN-Gilroy" w:hAnsi="SVN-Gilroy" w:cs="SVN-Gilroy"/>
                      <w:b/>
                    </w:rPr>
                    <w:t xml:space="preserve">Số seri séc/ </w:t>
                  </w:r>
                  <w:r w:rsidRPr="0030735C">
                    <w:rPr>
                      <w:rFonts w:ascii="SVN-Gilroy" w:eastAsia="SVN-Gilroy" w:hAnsi="SVN-Gilroy" w:cs="SVN-Gilroy"/>
                      <w:b/>
                      <w:i/>
                    </w:rPr>
                    <w:t>Cheque serial number</w:t>
                  </w:r>
                </w:p>
              </w:tc>
              <w:tc>
                <w:tcPr>
                  <w:tcW w:w="4084" w:type="dxa"/>
                  <w:shd w:val="clear" w:color="auto" w:fill="auto"/>
                  <w:vAlign w:val="center"/>
                </w:tcPr>
                <w:p w:rsidR="00120495" w:rsidRPr="0030735C" w:rsidRDefault="00E8300B">
                  <w:pPr>
                    <w:jc w:val="center"/>
                    <w:rPr>
                      <w:rFonts w:ascii="SVN-Gilroy" w:eastAsia="SVN-Gilroy" w:hAnsi="SVN-Gilroy" w:cs="SVN-Gilroy"/>
                      <w:b/>
                    </w:rPr>
                  </w:pPr>
                  <w:r w:rsidRPr="0030735C">
                    <w:rPr>
                      <w:rFonts w:ascii="SVN-Gilroy" w:eastAsia="SVN-Gilroy" w:hAnsi="SVN-Gilroy" w:cs="SVN-Gilroy"/>
                      <w:b/>
                    </w:rPr>
                    <w:t xml:space="preserve">Nguyên nhân nộp lại/ </w:t>
                  </w:r>
                  <w:r w:rsidRPr="0030735C">
                    <w:rPr>
                      <w:rFonts w:ascii="SVN-Gilroy" w:eastAsia="SVN-Gilroy" w:hAnsi="SVN-Gilroy" w:cs="SVN-Gilroy"/>
                      <w:b/>
                      <w:i/>
                    </w:rPr>
                    <w:t>Reason for return</w:t>
                  </w:r>
                </w:p>
              </w:tc>
            </w:tr>
            <w:tr w:rsidR="00120495" w:rsidRPr="0030735C" w:rsidTr="0030735C">
              <w:tc>
                <w:tcPr>
                  <w:tcW w:w="116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409"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55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4084"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r>
            <w:tr w:rsidR="00120495" w:rsidRPr="0030735C" w:rsidTr="0030735C">
              <w:tc>
                <w:tcPr>
                  <w:tcW w:w="116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409"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2552"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c>
                <w:tcPr>
                  <w:tcW w:w="4084" w:type="dxa"/>
                  <w:shd w:val="clear" w:color="auto" w:fill="auto"/>
                  <w:vAlign w:val="center"/>
                </w:tcPr>
                <w:p w:rsidR="00120495" w:rsidRPr="0030735C" w:rsidRDefault="00120495">
                  <w:pPr>
                    <w:tabs>
                      <w:tab w:val="left" w:pos="9900"/>
                    </w:tabs>
                    <w:spacing w:before="60"/>
                    <w:ind w:right="-634"/>
                    <w:rPr>
                      <w:rFonts w:ascii="SVN-Gilroy" w:eastAsia="SVN-Gilroy" w:hAnsi="SVN-Gilroy" w:cs="SVN-Gilroy"/>
                    </w:rPr>
                  </w:pPr>
                </w:p>
              </w:tc>
            </w:tr>
          </w:tbl>
          <w:p w:rsidR="00120495" w:rsidRPr="0030735C" w:rsidRDefault="00120495">
            <w:pPr>
              <w:tabs>
                <w:tab w:val="left" w:pos="9900"/>
              </w:tabs>
              <w:spacing w:before="60"/>
              <w:ind w:right="-634"/>
              <w:rPr>
                <w:rFonts w:ascii="SVN-Gilroy" w:eastAsia="SVN-Gilroy" w:hAnsi="SVN-Gilroy" w:cs="SVN-Gilroy"/>
                <w:b/>
                <w:i/>
              </w:rPr>
            </w:pPr>
          </w:p>
        </w:tc>
      </w:tr>
      <w:tr w:rsidR="00120495" w:rsidRPr="0030735C">
        <w:trPr>
          <w:trHeight w:val="328"/>
        </w:trPr>
        <w:tc>
          <w:tcPr>
            <w:tcW w:w="11145" w:type="dxa"/>
            <w:shd w:val="clear" w:color="auto" w:fill="auto"/>
            <w:vAlign w:val="center"/>
          </w:tcPr>
          <w:p w:rsidR="00120495" w:rsidRPr="0030735C" w:rsidRDefault="00E8300B">
            <w:pPr>
              <w:tabs>
                <w:tab w:val="left" w:pos="9900"/>
              </w:tabs>
              <w:spacing w:before="60"/>
              <w:ind w:right="263"/>
              <w:jc w:val="both"/>
              <w:rPr>
                <w:rFonts w:ascii="SVN-Gilroy" w:eastAsia="SVN-Gilroy" w:hAnsi="SVN-Gilroy" w:cs="SVN-Gilroy"/>
              </w:rPr>
            </w:pPr>
            <w:r w:rsidRPr="0030735C">
              <w:rPr>
                <w:rFonts w:ascii="SVN-Gilroy" w:eastAsia="SVN-Gilroy" w:hAnsi="SVN-Gilroy" w:cs="SVN-Gilroy"/>
              </w:rPr>
              <w:t xml:space="preserve">6. Chúng tôi cam kết/ </w:t>
            </w:r>
            <w:r w:rsidRPr="0030735C">
              <w:rPr>
                <w:rFonts w:ascii="SVN-Gilroy" w:eastAsia="SVN-Gilroy" w:hAnsi="SVN-Gilroy" w:cs="SVN-Gilroy"/>
                <w:i/>
              </w:rPr>
              <w:t>We commit:</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i/>
              </w:rPr>
            </w:pPr>
            <w:r w:rsidRPr="0030735C">
              <w:rPr>
                <w:rFonts w:ascii="SVN-Gilroy" w:eastAsia="SVN-Gilroy" w:hAnsi="SVN-Gilroy" w:cs="SVN-Gilroy"/>
              </w:rPr>
              <w:t xml:space="preserve">Chúng tôi cam kết việc bán ngoại tệ tuân thủ đúng mọi quy định về quản lý ngoại hối và các quy định có liên quan của pháp luật. Nếu vi phạm, Chúng tôi xin tự chịu trách nhiệm hoàn toàn trước pháp luật/ </w:t>
            </w:r>
            <w:r w:rsidRPr="0030735C">
              <w:rPr>
                <w:rFonts w:ascii="SVN-Gilroy" w:eastAsia="SVN-Gilroy" w:hAnsi="SVN-Gilroy" w:cs="SVN-Gilroy"/>
                <w:i/>
              </w:rPr>
              <w:t>We commit the sale of foreign currency complies with the regulations on foreign exchange management and provisions of relevant law</w:t>
            </w:r>
            <w:r w:rsidRPr="0030735C">
              <w:rPr>
                <w:rFonts w:ascii="SVN-Gilroy" w:eastAsia="SVN-Gilroy" w:hAnsi="SVN-Gilroy" w:cs="SVN-Gilroy"/>
              </w:rPr>
              <w:t xml:space="preserve">. </w:t>
            </w:r>
            <w:r w:rsidRPr="0030735C">
              <w:rPr>
                <w:rFonts w:ascii="SVN-Gilroy" w:eastAsia="SVN-Gilroy" w:hAnsi="SVN-Gilroy" w:cs="SVN-Gilroy"/>
                <w:i/>
              </w:rPr>
              <w:t>If violating, We would like to take full responsibility in front of the law.</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rPr>
            </w:pPr>
            <w:r w:rsidRPr="0030735C">
              <w:rPr>
                <w:rFonts w:ascii="SVN-Gilroy" w:eastAsia="SVN-Gilroy" w:hAnsi="SVN-Gilroy" w:cs="SVN-Gilroy"/>
              </w:rPr>
              <w:t>Thanh toán tất cả các khoản phí và các nghĩa vụ tài chính liên quan theo quy định của VPBank trước khi đóng Tài khoản thanh toán</w:t>
            </w:r>
            <w:r w:rsidRPr="0030735C">
              <w:rPr>
                <w:rFonts w:ascii="SVN-Gilroy" w:eastAsia="SVN-Gilroy" w:hAnsi="SVN-Gilroy" w:cs="SVN-Gilroy"/>
                <w:i/>
              </w:rPr>
              <w:t>/ Pay all fees and related financial obligations in accordance with VPBank's regulations before closing the Current account</w:t>
            </w:r>
            <w:r w:rsidRPr="0030735C">
              <w:rPr>
                <w:rFonts w:ascii="SVN-Gilroy" w:eastAsia="SVN-Gilroy" w:hAnsi="SVN-Gilroy" w:cs="SVN-Gilroy"/>
              </w:rPr>
              <w:t xml:space="preserve">. </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rPr>
            </w:pPr>
            <w:r w:rsidRPr="0030735C">
              <w:rPr>
                <w:rFonts w:ascii="SVN-Gilroy" w:eastAsia="SVN-Gilroy" w:hAnsi="SVN-Gilroy" w:cs="SVN-Gilroy"/>
              </w:rPr>
              <w:t xml:space="preserve">Chịu mọi trách nhiệm về đề nghị đóng và chỉ dẫn số dư Tài khoản thanh toán nêu trên và không có bất kỳ khiếu nại, khiếu kiện, tranh chấp nào đối với VPBank khi VPBank thực hiện theo đề nghị của Chúng tôi/ </w:t>
            </w:r>
            <w:r w:rsidRPr="0030735C">
              <w:rPr>
                <w:rFonts w:ascii="SVN-Gilroy" w:eastAsia="SVN-Gilroy" w:hAnsi="SVN-Gilroy" w:cs="SVN-Gilroy"/>
                <w:i/>
              </w:rPr>
              <w:t>Take all responsibility for the request to close and instruct the balance of the above Current account and not have any complaints, lawsuits or disputes against VPBank when VPBank complies with our request</w:t>
            </w:r>
            <w:r w:rsidRPr="0030735C">
              <w:rPr>
                <w:rFonts w:ascii="SVN-Gilroy" w:eastAsia="SVN-Gilroy" w:hAnsi="SVN-Gilroy" w:cs="SVN-Gilroy"/>
              </w:rPr>
              <w:t xml:space="preserve">.   </w:t>
            </w:r>
          </w:p>
          <w:p w:rsidR="00120495" w:rsidRPr="0030735C" w:rsidRDefault="00E8300B">
            <w:pPr>
              <w:numPr>
                <w:ilvl w:val="0"/>
                <w:numId w:val="3"/>
              </w:numPr>
              <w:tabs>
                <w:tab w:val="left" w:pos="689"/>
                <w:tab w:val="left" w:pos="9900"/>
              </w:tabs>
              <w:spacing w:before="60"/>
              <w:ind w:right="263"/>
              <w:jc w:val="both"/>
              <w:rPr>
                <w:rFonts w:ascii="SVN-Gilroy" w:eastAsia="SVN-Gilroy" w:hAnsi="SVN-Gilroy" w:cs="SVN-Gilroy"/>
                <w:b/>
              </w:rPr>
            </w:pPr>
            <w:r w:rsidRPr="0030735C">
              <w:rPr>
                <w:rFonts w:ascii="SVN-Gilroy" w:eastAsia="SVN-Gilroy" w:hAnsi="SVN-Gilroy" w:cs="SVN-Gilroy"/>
              </w:rPr>
              <w:lastRenderedPageBreak/>
              <w:t xml:space="preserve">Chịu trách nhiệm về các thiệt hại xảy ra đối với các tờ séc không nộp lại VPBank do để xảy ra sai sót hoặc để séc bị lợi dụng/ </w:t>
            </w:r>
            <w:r w:rsidRPr="0030735C">
              <w:rPr>
                <w:rFonts w:ascii="SVN-Gilroy" w:eastAsia="SVN-Gilroy" w:hAnsi="SVN-Gilroy" w:cs="SVN-Gilroy"/>
                <w:i/>
              </w:rPr>
              <w:t>Take responsibility for any damage caused to cheques that are not returned to VPBank due to errors or misuse of cheques.</w:t>
            </w:r>
          </w:p>
        </w:tc>
      </w:tr>
      <w:tr w:rsidR="00120495" w:rsidRPr="0030735C">
        <w:trPr>
          <w:trHeight w:val="371"/>
        </w:trPr>
        <w:tc>
          <w:tcPr>
            <w:tcW w:w="11145" w:type="dxa"/>
            <w:shd w:val="clear" w:color="auto" w:fill="00B050"/>
            <w:vAlign w:val="center"/>
          </w:tcPr>
          <w:p w:rsidR="00120495" w:rsidRPr="0030735C" w:rsidRDefault="00E8300B">
            <w:pPr>
              <w:tabs>
                <w:tab w:val="left" w:pos="9900"/>
              </w:tabs>
              <w:spacing w:before="60"/>
              <w:ind w:right="-108"/>
              <w:rPr>
                <w:rFonts w:ascii="SVN-Gilroy" w:eastAsia="SVN-Gilroy" w:hAnsi="SVN-Gilroy" w:cs="SVN-Gilroy"/>
                <w:b/>
              </w:rPr>
            </w:pPr>
            <w:r w:rsidRPr="0030735C">
              <w:rPr>
                <w:rFonts w:ascii="SVN-Gilroy" w:eastAsia="SVN-Gilroy" w:hAnsi="SVN-Gilroy" w:cs="SVN-Gilroy"/>
                <w:b/>
              </w:rPr>
              <w:lastRenderedPageBreak/>
              <w:t xml:space="preserve">B. PHẦN DÀNH CHO VPBANK/ </w:t>
            </w:r>
            <w:r w:rsidRPr="0030735C">
              <w:rPr>
                <w:rFonts w:ascii="SVN-Gilroy" w:eastAsia="SVN-Gilroy" w:hAnsi="SVN-Gilroy" w:cs="SVN-Gilroy"/>
                <w:b/>
                <w:i/>
              </w:rPr>
              <w:t>FOR VPBANK</w:t>
            </w:r>
          </w:p>
        </w:tc>
      </w:tr>
      <w:tr w:rsidR="00120495" w:rsidRPr="0030735C">
        <w:trPr>
          <w:trHeight w:val="371"/>
        </w:trPr>
        <w:tc>
          <w:tcPr>
            <w:tcW w:w="11145" w:type="dxa"/>
            <w:shd w:val="clear" w:color="auto" w:fill="auto"/>
            <w:vAlign w:val="center"/>
          </w:tcPr>
          <w:p w:rsidR="00120495" w:rsidRPr="0030735C" w:rsidRDefault="00E8300B" w:rsidP="0030735C">
            <w:pPr>
              <w:spacing w:before="120" w:after="120"/>
              <w:jc w:val="both"/>
              <w:rPr>
                <w:rFonts w:ascii="SVN-Gilroy" w:eastAsia="SVN-Gilroy" w:hAnsi="SVN-Gilroy" w:cs="SVN-Gilroy"/>
                <w:i/>
              </w:rPr>
            </w:pPr>
            <w:r w:rsidRPr="0030735C">
              <w:rPr>
                <w:rFonts w:ascii="SVN-Gilroy" w:eastAsia="SVN-Gilroy" w:hAnsi="SVN-Gilroy" w:cs="SVN-Gilroy"/>
              </w:rPr>
              <w:t xml:space="preserve">Vào hồi ……h……, ngày ……….…………………………., VPBank đã thực hiện đóng Tài khoản thanh toán/Tài khoản thanh toán chung số ………………………………………… theo đề nghị nêu trên/ </w:t>
            </w:r>
            <w:r w:rsidRPr="0030735C">
              <w:rPr>
                <w:rFonts w:ascii="SVN-Gilroy" w:eastAsia="SVN-Gilroy" w:hAnsi="SVN-Gilroy" w:cs="SVN-Gilroy"/>
                <w:i/>
              </w:rPr>
              <w:t xml:space="preserve">At ...h... on............................, VPBank has closed Current account/Joint current account number ........................................................ according to the above request. </w:t>
            </w:r>
          </w:p>
          <w:p w:rsidR="00120495" w:rsidRPr="0030735C" w:rsidRDefault="00E8300B" w:rsidP="0030735C">
            <w:pPr>
              <w:numPr>
                <w:ilvl w:val="0"/>
                <w:numId w:val="2"/>
              </w:numPr>
              <w:pBdr>
                <w:top w:val="nil"/>
                <w:left w:val="nil"/>
                <w:bottom w:val="nil"/>
                <w:right w:val="nil"/>
                <w:between w:val="nil"/>
              </w:pBdr>
              <w:spacing w:before="100"/>
              <w:ind w:left="419"/>
              <w:rPr>
                <w:rFonts w:ascii="SVN-Gilroy" w:eastAsia="SVN-Gilroy" w:hAnsi="SVN-Gilroy" w:cs="SVN-Gilroy"/>
                <w:color w:val="000000"/>
              </w:rPr>
            </w:pPr>
            <w:r w:rsidRPr="0030735C">
              <w:rPr>
                <w:rFonts w:ascii="SVN-Gilroy" w:eastAsia="SVN-Gilroy" w:hAnsi="SVN-Gilroy" w:cs="SVN-Gilroy"/>
                <w:color w:val="000000"/>
              </w:rPr>
              <w:t xml:space="preserve">Phí đóng tài khoản/ </w:t>
            </w:r>
            <w:r w:rsidRPr="0030735C">
              <w:rPr>
                <w:rFonts w:ascii="SVN-Gilroy" w:eastAsia="SVN-Gilroy" w:hAnsi="SVN-Gilroy" w:cs="SVN-Gilroy"/>
                <w:i/>
                <w:color w:val="000000"/>
              </w:rPr>
              <w:t>Closing fee</w:t>
            </w:r>
            <w:r w:rsidRPr="0030735C">
              <w:rPr>
                <w:rFonts w:ascii="SVN-Gilroy" w:eastAsia="SVN-Gilroy" w:hAnsi="SVN-Gilroy" w:cs="SVN-Gilroy"/>
                <w:color w:val="000000"/>
              </w:rPr>
              <w:t>: ………………………………………</w:t>
            </w:r>
            <w:r w:rsidR="0030735C">
              <w:rPr>
                <w:rFonts w:ascii="SVN-Gilroy" w:eastAsia="SVN-Gilroy" w:hAnsi="SVN-Gilroy" w:cs="SVN-Gilroy"/>
                <w:color w:val="000000"/>
              </w:rPr>
              <w:t>.</w:t>
            </w:r>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numPr>
                <w:ilvl w:val="0"/>
                <w:numId w:val="2"/>
              </w:numPr>
              <w:pBdr>
                <w:top w:val="nil"/>
                <w:left w:val="nil"/>
                <w:bottom w:val="nil"/>
                <w:right w:val="nil"/>
                <w:between w:val="nil"/>
              </w:pBdr>
              <w:ind w:left="419"/>
              <w:rPr>
                <w:rFonts w:ascii="SVN-Gilroy" w:eastAsia="SVN-Gilroy" w:hAnsi="SVN-Gilroy" w:cs="SVN-Gilroy"/>
                <w:color w:val="000000"/>
              </w:rPr>
            </w:pPr>
            <w:bookmarkStart w:id="1" w:name="_heading=h.gjdgxs" w:colFirst="0" w:colLast="0"/>
            <w:bookmarkEnd w:id="1"/>
            <w:r w:rsidRPr="0030735C">
              <w:rPr>
                <w:rFonts w:ascii="SVN-Gilroy" w:eastAsia="SVN-Gilroy" w:hAnsi="SVN-Gilroy" w:cs="SVN-Gilroy"/>
                <w:color w:val="000000"/>
              </w:rPr>
              <w:t xml:space="preserve">Phí khác/ </w:t>
            </w:r>
            <w:r w:rsidRPr="0030735C">
              <w:rPr>
                <w:rFonts w:ascii="SVN-Gilroy" w:eastAsia="SVN-Gilroy" w:hAnsi="SVN-Gilroy" w:cs="SVN-Gilroy"/>
                <w:i/>
                <w:color w:val="000000"/>
              </w:rPr>
              <w:t>Other fees</w:t>
            </w:r>
            <w:r w:rsidRPr="0030735C">
              <w:rPr>
                <w:rFonts w:ascii="SVN-Gilroy" w:eastAsia="SVN-Gilroy" w:hAnsi="SVN-Gilroy" w:cs="SVN-Gilroy"/>
                <w:color w:val="000000"/>
              </w:rPr>
              <w:t>: …………………………………………………..…………</w:t>
            </w:r>
            <w:r w:rsidR="0030735C">
              <w:rPr>
                <w:rFonts w:ascii="SVN-Gilroy" w:eastAsia="SVN-Gilroy" w:hAnsi="SVN-Gilroy" w:cs="SVN-Gilroy"/>
                <w:color w:val="000000"/>
              </w:rPr>
              <w:t>…</w:t>
            </w:r>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pBdr>
                <w:top w:val="nil"/>
                <w:left w:val="nil"/>
                <w:bottom w:val="nil"/>
                <w:right w:val="nil"/>
                <w:between w:val="nil"/>
              </w:pBdr>
              <w:ind w:left="419"/>
              <w:rPr>
                <w:rFonts w:ascii="SVN-Gilroy" w:eastAsia="SVN-Gilroy" w:hAnsi="SVN-Gilroy" w:cs="SVN-Gilroy"/>
                <w:color w:val="000000"/>
              </w:rPr>
            </w:pPr>
            <w:r w:rsidRPr="0030735C">
              <w:rPr>
                <w:rFonts w:ascii="SVN-Gilroy" w:eastAsia="SVN-Gilroy" w:hAnsi="SVN-Gilroy" w:cs="SVN-Gilroy"/>
                <w:color w:val="000000"/>
              </w:rPr>
              <w:t xml:space="preserve">Tổng tiền phí/ </w:t>
            </w:r>
            <w:r w:rsidRPr="0030735C">
              <w:rPr>
                <w:rFonts w:ascii="SVN-Gilroy" w:eastAsia="SVN-Gilroy" w:hAnsi="SVN-Gilroy" w:cs="SVN-Gilroy"/>
                <w:i/>
                <w:color w:val="000000"/>
              </w:rPr>
              <w:t xml:space="preserve"> Total fee</w:t>
            </w:r>
            <w:r w:rsidRPr="0030735C">
              <w:rPr>
                <w:rFonts w:ascii="SVN-Gilroy" w:eastAsia="SVN-Gilroy" w:hAnsi="SVN-Gilroy" w:cs="SVN-Gilroy"/>
                <w:color w:val="000000"/>
              </w:rPr>
              <w:t>: ………………………………………………….……</w:t>
            </w:r>
            <w:r w:rsidR="0030735C">
              <w:rPr>
                <w:rFonts w:ascii="SVN-Gilroy" w:eastAsia="SVN-Gilroy" w:hAnsi="SVN-Gilroy" w:cs="SVN-Gilroy"/>
                <w:color w:val="000000"/>
              </w:rPr>
              <w:t>….</w:t>
            </w:r>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pBdr>
                <w:top w:val="nil"/>
                <w:left w:val="nil"/>
                <w:bottom w:val="nil"/>
                <w:right w:val="nil"/>
                <w:between w:val="nil"/>
              </w:pBdr>
              <w:ind w:left="419"/>
              <w:rPr>
                <w:rFonts w:ascii="SVN-Gilroy" w:eastAsia="SVN-Gilroy" w:hAnsi="SVN-Gilroy" w:cs="SVN-Gilroy"/>
                <w:i/>
                <w:color w:val="000000"/>
              </w:rPr>
            </w:pPr>
            <w:r w:rsidRPr="0030735C">
              <w:rPr>
                <w:rFonts w:ascii="SVN-Gilroy" w:eastAsia="SVN-Gilroy" w:hAnsi="SVN-Gilroy" w:cs="SVN-Gilroy"/>
                <w:i/>
                <w:color w:val="000000"/>
              </w:rPr>
              <w:t>(Bằng chữ/ In words: ……………………………………………………..……</w:t>
            </w:r>
            <w:r w:rsidR="0030735C">
              <w:rPr>
                <w:rFonts w:ascii="SVN-Gilroy" w:eastAsia="SVN-Gilroy" w:hAnsi="SVN-Gilroy" w:cs="SVN-Gilroy"/>
                <w:i/>
                <w:color w:val="000000"/>
              </w:rPr>
              <w:t>…………..</w:t>
            </w:r>
            <w:r w:rsidRPr="0030735C">
              <w:rPr>
                <w:rFonts w:ascii="SVN-Gilroy" w:eastAsia="SVN-Gilroy" w:hAnsi="SVN-Gilroy" w:cs="SVN-Gilroy"/>
                <w:i/>
                <w:color w:val="000000"/>
              </w:rPr>
              <w:t>……………</w:t>
            </w:r>
            <w:r w:rsidR="0030735C">
              <w:rPr>
                <w:rFonts w:ascii="SVN-Gilroy" w:eastAsia="SVN-Gilroy" w:hAnsi="SVN-Gilroy" w:cs="SVN-Gilroy"/>
                <w:i/>
                <w:color w:val="000000"/>
              </w:rPr>
              <w:t>.</w:t>
            </w:r>
            <w:r w:rsidRPr="0030735C">
              <w:rPr>
                <w:rFonts w:ascii="SVN-Gilroy" w:eastAsia="SVN-Gilroy" w:hAnsi="SVN-Gilroy" w:cs="SVN-Gilroy"/>
                <w:i/>
                <w:color w:val="000000"/>
              </w:rPr>
              <w:t>……</w:t>
            </w:r>
            <w:r w:rsidRPr="0030735C">
              <w:rPr>
                <w:rFonts w:ascii="SVN-Gilroy" w:eastAsia="SVN-Gilroy" w:hAnsi="SVN-Gilroy" w:cs="SVN-Gilroy"/>
                <w:color w:val="000000"/>
              </w:rPr>
              <w:t>…………………………………</w:t>
            </w:r>
            <w:r w:rsidRPr="0030735C">
              <w:rPr>
                <w:rFonts w:ascii="SVN-Gilroy" w:eastAsia="SVN-Gilroy" w:hAnsi="SVN-Gilroy" w:cs="SVN-Gilroy"/>
                <w:i/>
                <w:color w:val="000000"/>
              </w:rPr>
              <w:t>)</w:t>
            </w:r>
          </w:p>
          <w:p w:rsidR="0030735C" w:rsidRPr="0030735C" w:rsidRDefault="00E8300B" w:rsidP="0030735C">
            <w:pPr>
              <w:numPr>
                <w:ilvl w:val="0"/>
                <w:numId w:val="2"/>
              </w:numPr>
              <w:pBdr>
                <w:top w:val="nil"/>
                <w:left w:val="nil"/>
                <w:bottom w:val="nil"/>
                <w:right w:val="nil"/>
                <w:between w:val="nil"/>
              </w:pBdr>
              <w:rPr>
                <w:rFonts w:ascii="SVN-Gilroy" w:eastAsia="SVN-Gilroy" w:hAnsi="SVN-Gilroy" w:cs="SVN-Gilroy"/>
                <w:i/>
                <w:color w:val="000000"/>
              </w:rPr>
            </w:pPr>
            <w:r w:rsidRPr="0030735C">
              <w:rPr>
                <w:rFonts w:ascii="SVN-Gilroy" w:eastAsia="SVN-Gilroy" w:hAnsi="SVN-Gilroy" w:cs="SVN-Gilroy"/>
                <w:color w:val="000000"/>
              </w:rPr>
              <w:t xml:space="preserve">Số dư còn lại/ </w:t>
            </w:r>
            <w:r w:rsidRPr="0030735C">
              <w:rPr>
                <w:rFonts w:ascii="SVN-Gilroy" w:eastAsia="SVN-Gilroy" w:hAnsi="SVN-Gilroy" w:cs="SVN-Gilroy"/>
                <w:i/>
                <w:color w:val="000000"/>
              </w:rPr>
              <w:t>Remaining balance</w:t>
            </w:r>
            <w:r w:rsidRPr="0030735C">
              <w:rPr>
                <w:rFonts w:ascii="SVN-Gilroy" w:eastAsia="SVN-Gilroy" w:hAnsi="SVN-Gilroy" w:cs="SVN-Gilroy"/>
                <w:color w:val="000000"/>
              </w:rPr>
              <w:t>: ………………</w:t>
            </w:r>
            <w:r w:rsidR="0030735C">
              <w:rPr>
                <w:rFonts w:ascii="SVN-Gilroy" w:eastAsia="SVN-Gilroy" w:hAnsi="SVN-Gilroy" w:cs="SVN-Gilroy"/>
                <w:color w:val="000000"/>
              </w:rPr>
              <w:t>…………..</w:t>
            </w:r>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E8300B" w:rsidP="0030735C">
            <w:pPr>
              <w:pBdr>
                <w:top w:val="nil"/>
                <w:left w:val="nil"/>
                <w:bottom w:val="nil"/>
                <w:right w:val="nil"/>
                <w:between w:val="nil"/>
              </w:pBdr>
              <w:ind w:left="720"/>
              <w:rPr>
                <w:rFonts w:ascii="SVN-Gilroy" w:eastAsia="SVN-Gilroy" w:hAnsi="SVN-Gilroy" w:cs="SVN-Gilroy"/>
                <w:i/>
                <w:color w:val="000000"/>
              </w:rPr>
            </w:pPr>
            <w:r w:rsidRPr="0030735C">
              <w:rPr>
                <w:rFonts w:ascii="SVN-Gilroy" w:eastAsia="SVN-Gilroy" w:hAnsi="SVN-Gilroy" w:cs="SVN-Gilroy"/>
                <w:color w:val="000000"/>
              </w:rPr>
              <w:t xml:space="preserve">Trong đó tiền lãi KKH là/ </w:t>
            </w:r>
            <w:r w:rsidRPr="0030735C">
              <w:rPr>
                <w:rFonts w:ascii="SVN-Gilroy" w:eastAsia="SVN-Gilroy" w:hAnsi="SVN-Gilroy" w:cs="SVN-Gilroy"/>
                <w:i/>
                <w:color w:val="000000"/>
              </w:rPr>
              <w:t>in which, the t</w:t>
            </w:r>
            <w:r w:rsidR="0030735C">
              <w:rPr>
                <w:rFonts w:ascii="SVN-Gilroy" w:eastAsia="SVN-Gilroy" w:hAnsi="SVN-Gilroy" w:cs="SVN-Gilroy"/>
                <w:i/>
                <w:color w:val="000000"/>
              </w:rPr>
              <w:t>otal non-term interest: ……………………….…….</w:t>
            </w:r>
            <w:r w:rsidRPr="0030735C">
              <w:rPr>
                <w:rFonts w:ascii="SVN-Gilroy" w:eastAsia="SVN-Gilroy" w:hAnsi="SVN-Gilroy" w:cs="SVN-Gilroy"/>
                <w:i/>
                <w:color w:val="000000"/>
              </w:rPr>
              <w:t>………..</w:t>
            </w:r>
          </w:p>
          <w:p w:rsidR="00120495" w:rsidRPr="0030735C" w:rsidRDefault="00E8300B" w:rsidP="0030735C">
            <w:pPr>
              <w:pBdr>
                <w:top w:val="nil"/>
                <w:left w:val="nil"/>
                <w:bottom w:val="nil"/>
                <w:right w:val="nil"/>
                <w:between w:val="nil"/>
              </w:pBdr>
              <w:ind w:left="419"/>
              <w:rPr>
                <w:rFonts w:ascii="SVN-Gilroy" w:eastAsia="SVN-Gilroy" w:hAnsi="SVN-Gilroy" w:cs="SVN-Gilroy"/>
                <w:i/>
                <w:color w:val="000000"/>
              </w:rPr>
            </w:pPr>
            <w:r w:rsidRPr="0030735C">
              <w:rPr>
                <w:rFonts w:ascii="SVN-Gilroy" w:eastAsia="SVN-Gilroy" w:hAnsi="SVN-Gilroy" w:cs="SVN-Gilroy"/>
                <w:color w:val="000000"/>
              </w:rPr>
              <w:t xml:space="preserve">(Bằng chữ/ </w:t>
            </w:r>
            <w:r w:rsidRPr="0030735C">
              <w:rPr>
                <w:rFonts w:ascii="SVN-Gilroy" w:eastAsia="SVN-Gilroy" w:hAnsi="SVN-Gilroy" w:cs="SVN-Gilroy"/>
                <w:i/>
                <w:color w:val="000000"/>
              </w:rPr>
              <w:t>In words</w:t>
            </w:r>
            <w:r w:rsidRPr="0030735C">
              <w:rPr>
                <w:rFonts w:ascii="SVN-Gilroy" w:eastAsia="SVN-Gilroy" w:hAnsi="SVN-Gilroy" w:cs="SVN-Gilroy"/>
                <w:color w:val="000000"/>
              </w:rPr>
              <w:t>:</w:t>
            </w:r>
            <w:r w:rsidRPr="0030735C">
              <w:rPr>
                <w:rFonts w:ascii="SVN-Gilroy" w:eastAsia="SVN-Gilroy" w:hAnsi="SVN-Gilroy" w:cs="SVN-Gilroy"/>
                <w:i/>
                <w:color w:val="000000"/>
              </w:rPr>
              <w:t xml:space="preserve"> ……………………………………</w:t>
            </w:r>
            <w:r w:rsidR="0030735C">
              <w:rPr>
                <w:rFonts w:ascii="SVN-Gilroy" w:eastAsia="SVN-Gilroy" w:hAnsi="SVN-Gilroy" w:cs="SVN-Gilroy"/>
                <w:i/>
                <w:color w:val="000000"/>
              </w:rPr>
              <w:t>……………</w:t>
            </w:r>
            <w:r w:rsidRPr="0030735C">
              <w:rPr>
                <w:rFonts w:ascii="SVN-Gilroy" w:eastAsia="SVN-Gilroy" w:hAnsi="SVN-Gilroy" w:cs="SVN-Gilroy"/>
                <w:i/>
                <w:color w:val="000000"/>
              </w:rPr>
              <w:t>……</w:t>
            </w:r>
            <w:r w:rsidRPr="0030735C">
              <w:rPr>
                <w:rFonts w:ascii="SVN-Gilroy" w:eastAsia="SVN-Gilroy" w:hAnsi="SVN-Gilroy" w:cs="SVN-Gilroy"/>
                <w:color w:val="000000"/>
              </w:rPr>
              <w:t>…………………………</w:t>
            </w:r>
            <w:r w:rsidRPr="0030735C">
              <w:rPr>
                <w:rFonts w:ascii="SVN-Gilroy" w:eastAsia="SVN-Gilroy" w:hAnsi="SVN-Gilroy" w:cs="SVN-Gilroy"/>
                <w:i/>
                <w:color w:val="000000"/>
              </w:rPr>
              <w:t>……………………………..……………)</w:t>
            </w:r>
          </w:p>
          <w:p w:rsidR="0030735C" w:rsidRDefault="00E8300B" w:rsidP="0030735C">
            <w:pPr>
              <w:numPr>
                <w:ilvl w:val="0"/>
                <w:numId w:val="2"/>
              </w:numPr>
              <w:pBdr>
                <w:top w:val="nil"/>
                <w:left w:val="nil"/>
                <w:bottom w:val="nil"/>
                <w:right w:val="nil"/>
                <w:between w:val="nil"/>
              </w:pBdr>
              <w:spacing w:after="100"/>
              <w:rPr>
                <w:rFonts w:ascii="SVN-Gilroy" w:eastAsia="SVN-Gilroy" w:hAnsi="SVN-Gilroy" w:cs="SVN-Gilroy"/>
                <w:color w:val="000000"/>
              </w:rPr>
            </w:pPr>
            <w:r w:rsidRPr="0030735C">
              <w:rPr>
                <w:rFonts w:ascii="SVN-Gilroy" w:eastAsia="SVN-Gilroy" w:hAnsi="SVN-Gilroy" w:cs="SVN-Gilroy"/>
                <w:color w:val="000000"/>
              </w:rPr>
              <w:t xml:space="preserve">Số lượng séc nhận (tờ)/ </w:t>
            </w:r>
            <w:r w:rsidRPr="0030735C">
              <w:rPr>
                <w:rFonts w:ascii="SVN-Gilroy" w:eastAsia="SVN-Gilroy" w:hAnsi="SVN-Gilroy" w:cs="SVN-Gilroy"/>
                <w:i/>
                <w:color w:val="000000"/>
              </w:rPr>
              <w:t>Number of received cheques</w:t>
            </w:r>
            <w:r w:rsidRPr="0030735C">
              <w:rPr>
                <w:rFonts w:ascii="SVN-Gilroy" w:eastAsia="SVN-Gilroy" w:hAnsi="SVN-Gilroy" w:cs="SVN-Gilroy"/>
                <w:color w:val="000000"/>
              </w:rPr>
              <w:t>:…………………………</w:t>
            </w:r>
            <w:r w:rsidR="0030735C">
              <w:rPr>
                <w:rFonts w:ascii="SVN-Gilroy" w:eastAsia="SVN-Gilroy" w:hAnsi="SVN-Gilroy" w:cs="SVN-Gilroy"/>
                <w:color w:val="000000"/>
              </w:rPr>
              <w:t>……………</w:t>
            </w:r>
            <w:r w:rsidRPr="0030735C">
              <w:rPr>
                <w:rFonts w:ascii="SVN-Gilroy" w:eastAsia="SVN-Gilroy" w:hAnsi="SVN-Gilroy" w:cs="SVN-Gilroy"/>
                <w:color w:val="000000"/>
              </w:rPr>
              <w:t xml:space="preserve">…………………. </w:t>
            </w:r>
          </w:p>
          <w:p w:rsidR="00120495" w:rsidRPr="0030735C" w:rsidRDefault="00E8300B" w:rsidP="0030735C">
            <w:pPr>
              <w:numPr>
                <w:ilvl w:val="0"/>
                <w:numId w:val="2"/>
              </w:numPr>
              <w:pBdr>
                <w:top w:val="nil"/>
                <w:left w:val="nil"/>
                <w:bottom w:val="nil"/>
                <w:right w:val="nil"/>
                <w:between w:val="nil"/>
              </w:pBdr>
              <w:spacing w:after="100"/>
              <w:rPr>
                <w:rFonts w:ascii="SVN-Gilroy" w:eastAsia="SVN-Gilroy" w:hAnsi="SVN-Gilroy" w:cs="SVN-Gilroy"/>
                <w:color w:val="000000"/>
              </w:rPr>
            </w:pPr>
            <w:r w:rsidRPr="0030735C">
              <w:rPr>
                <w:rFonts w:ascii="SVN-Gilroy" w:eastAsia="SVN-Gilroy" w:hAnsi="SVN-Gilroy" w:cs="SVN-Gilroy"/>
                <w:color w:val="000000"/>
              </w:rPr>
              <w:t xml:space="preserve">Số Seri/ </w:t>
            </w:r>
            <w:r w:rsidRPr="0030735C">
              <w:rPr>
                <w:rFonts w:ascii="SVN-Gilroy" w:eastAsia="SVN-Gilroy" w:hAnsi="SVN-Gilroy" w:cs="SVN-Gilroy"/>
                <w:i/>
                <w:color w:val="000000"/>
              </w:rPr>
              <w:t>Serial number</w:t>
            </w:r>
            <w:r w:rsidRPr="0030735C">
              <w:rPr>
                <w:rFonts w:ascii="SVN-Gilroy" w:eastAsia="SVN-Gilroy" w:hAnsi="SVN-Gilroy" w:cs="SVN-Gilroy"/>
                <w:color w:val="000000"/>
              </w:rPr>
              <w:t>: ………………..…………</w:t>
            </w:r>
            <w:r w:rsidR="0030735C">
              <w:rPr>
                <w:rFonts w:ascii="SVN-Gilroy" w:eastAsia="SVN-Gilroy" w:hAnsi="SVN-Gilroy" w:cs="SVN-Gilroy"/>
                <w:color w:val="000000"/>
              </w:rPr>
              <w:t>………………………………………………………………………………….</w:t>
            </w:r>
            <w:r w:rsidRPr="0030735C">
              <w:rPr>
                <w:rFonts w:ascii="SVN-Gilroy" w:eastAsia="SVN-Gilroy" w:hAnsi="SVN-Gilroy" w:cs="SVN-Gilroy"/>
                <w:color w:val="000000"/>
              </w:rPr>
              <w:t>………</w:t>
            </w:r>
          </w:p>
          <w:p w:rsidR="00120495" w:rsidRPr="0030735C" w:rsidRDefault="00120495">
            <w:pPr>
              <w:tabs>
                <w:tab w:val="left" w:pos="9900"/>
              </w:tabs>
              <w:spacing w:before="60"/>
              <w:ind w:right="-108"/>
              <w:rPr>
                <w:rFonts w:ascii="SVN-Gilroy" w:eastAsia="SVN-Gilroy" w:hAnsi="SVN-Gilroy" w:cs="SVN-Gilroy"/>
                <w:b/>
              </w:rPr>
            </w:pPr>
          </w:p>
        </w:tc>
      </w:tr>
    </w:tbl>
    <w:p w:rsidR="00120495" w:rsidRPr="0030735C" w:rsidRDefault="00120495">
      <w:pPr>
        <w:spacing w:before="120" w:after="120"/>
        <w:rPr>
          <w:rFonts w:ascii="SVN-Gilroy" w:eastAsia="SVN-Gilroy" w:hAnsi="SVN-Gilroy" w:cs="SVN-Gilroy"/>
          <w:b/>
        </w:rPr>
      </w:pPr>
    </w:p>
    <w:p w:rsidR="00120495" w:rsidRPr="0030735C" w:rsidRDefault="00120495">
      <w:pPr>
        <w:rPr>
          <w:rFonts w:ascii="SVN-Gilroy" w:eastAsia="SVN-Gilroy" w:hAnsi="SVN-Gilroy" w:cs="SVN-Gilroy"/>
        </w:rPr>
      </w:pPr>
    </w:p>
    <w:sectPr w:rsidR="00120495" w:rsidRPr="0030735C">
      <w:headerReference w:type="default" r:id="rId9"/>
      <w:footerReference w:type="even" r:id="rId10"/>
      <w:footerReference w:type="default" r:id="rId11"/>
      <w:pgSz w:w="11907" w:h="16840"/>
      <w:pgMar w:top="324" w:right="1134" w:bottom="360" w:left="1134" w:header="432" w:footer="1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F74" w:rsidRDefault="00715F74">
      <w:r>
        <w:separator/>
      </w:r>
    </w:p>
  </w:endnote>
  <w:endnote w:type="continuationSeparator" w:id="0">
    <w:p w:rsidR="00715F74" w:rsidRDefault="0071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95" w:rsidRDefault="00E8300B">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120495" w:rsidRDefault="00120495">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95" w:rsidRDefault="00E8300B">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EF463F">
      <w:rPr>
        <w:rFonts w:ascii="SVN-Gilroy" w:eastAsia="SVN-Gilroy" w:hAnsi="SVN-Gilroy" w:cs="SVN-Gilroy"/>
        <w:noProof/>
        <w:color w:val="000000"/>
        <w:sz w:val="20"/>
        <w:szCs w:val="20"/>
      </w:rPr>
      <w:t>1</w:t>
    </w:r>
    <w:r>
      <w:rPr>
        <w:rFonts w:ascii="SVN-Gilroy" w:eastAsia="SVN-Gilroy" w:hAnsi="SVN-Gilroy" w:cs="SVN-Gilroy"/>
        <w:color w:val="000000"/>
        <w:sz w:val="20"/>
        <w:szCs w:val="20"/>
      </w:rPr>
      <w:fldChar w:fldCharType="end"/>
    </w:r>
  </w:p>
  <w:p w:rsidR="00120495" w:rsidRDefault="00893A18">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r>
      <w:rPr>
        <w:rFonts w:ascii="SVN-Gilroy" w:eastAsia="SVN-Gilroy" w:hAnsi="SVN-Gilroy" w:cs="SVN-Gilroy"/>
        <w:color w:val="000000"/>
        <w:sz w:val="20"/>
        <w:szCs w:val="20"/>
      </w:rPr>
      <w:t xml:space="preserve"> MB28.HDM-TT.DT.TK02</w:t>
    </w:r>
  </w:p>
  <w:p w:rsidR="00120495" w:rsidRDefault="00120495">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F74" w:rsidRDefault="00715F74">
      <w:r>
        <w:separator/>
      </w:r>
    </w:p>
  </w:footnote>
  <w:footnote w:type="continuationSeparator" w:id="0">
    <w:p w:rsidR="00715F74" w:rsidRDefault="00715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495" w:rsidRDefault="00120495">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051C"/>
    <w:multiLevelType w:val="multilevel"/>
    <w:tmpl w:val="64A0C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862DB3"/>
    <w:multiLevelType w:val="multilevel"/>
    <w:tmpl w:val="D376F752"/>
    <w:lvl w:ilvl="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6554D0"/>
    <w:multiLevelType w:val="multilevel"/>
    <w:tmpl w:val="CB8C33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95"/>
    <w:rsid w:val="00120495"/>
    <w:rsid w:val="0030735C"/>
    <w:rsid w:val="003C5667"/>
    <w:rsid w:val="005E75BE"/>
    <w:rsid w:val="00715F74"/>
    <w:rsid w:val="00757E36"/>
    <w:rsid w:val="007771DD"/>
    <w:rsid w:val="00893A18"/>
    <w:rsid w:val="00E56290"/>
    <w:rsid w:val="00E8300B"/>
    <w:rsid w:val="00EF4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FFC65-E462-4BE2-8233-848428E9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basedOn w:val="Normal"/>
    <w:uiPriority w:val="34"/>
    <w:qFormat/>
    <w:rsid w:val="00DA2C3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P6RuEPIZ8mArl/hLWsbr6CmEg==">AMUW2mVpRUplKMVw8T1QM4JWPtkmvQJceFDtlVBoBXX9lL7nyjduHiIIOjbEHV2mScx+ZaEXghsv+SXaNeyewoc2ltvAZQs8lv9eg0uMPxKcGkmThaDCSCKV0G8pJgLhg7QOTka9TXIn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2</cp:revision>
  <dcterms:created xsi:type="dcterms:W3CDTF">2025-03-13T04:24:00Z</dcterms:created>
  <dcterms:modified xsi:type="dcterms:W3CDTF">2025-03-13T04:24:00Z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