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C1" w:rsidRDefault="00C115C1">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639" w:type="dxa"/>
        <w:tblLayout w:type="fixed"/>
        <w:tblLook w:val="0400" w:firstRow="0" w:lastRow="0" w:firstColumn="0" w:lastColumn="0" w:noHBand="0" w:noVBand="1"/>
      </w:tblPr>
      <w:tblGrid>
        <w:gridCol w:w="3602"/>
        <w:gridCol w:w="6037"/>
      </w:tblGrid>
      <w:tr w:rsidR="00C115C1">
        <w:tc>
          <w:tcPr>
            <w:tcW w:w="3602" w:type="dxa"/>
            <w:shd w:val="clear" w:color="auto" w:fill="auto"/>
          </w:tcPr>
          <w:p w:rsidR="00C115C1" w:rsidRDefault="000C63FF">
            <w:pPr>
              <w:pStyle w:val="Heading1"/>
              <w:jc w:val="left"/>
              <w:rPr>
                <w:rFonts w:ascii="SVN-Gilroy" w:eastAsia="SVN-Gilroy" w:hAnsi="SVN-Gilroy" w:cs="SVN-Gilroy"/>
                <w:color w:val="22B34F"/>
                <w:sz w:val="24"/>
              </w:rPr>
            </w:pPr>
            <w:r>
              <w:rPr>
                <w:rFonts w:ascii="SVN-Gilroy" w:eastAsia="SVN-Gilroy" w:hAnsi="SVN-Gilroy" w:cs="SVN-Gilroy"/>
                <w:noProof/>
                <w:sz w:val="24"/>
                <w:lang w:val="en-US" w:eastAsia="en-US"/>
              </w:rPr>
              <w:drawing>
                <wp:inline distT="0" distB="0" distL="0" distR="0">
                  <wp:extent cx="1584960"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84960" cy="457200"/>
                          </a:xfrm>
                          <a:prstGeom prst="rect">
                            <a:avLst/>
                          </a:prstGeom>
                          <a:ln/>
                        </pic:spPr>
                      </pic:pic>
                    </a:graphicData>
                  </a:graphic>
                </wp:inline>
              </w:drawing>
            </w:r>
          </w:p>
        </w:tc>
        <w:tc>
          <w:tcPr>
            <w:tcW w:w="6037" w:type="dxa"/>
            <w:shd w:val="clear" w:color="auto" w:fill="auto"/>
          </w:tcPr>
          <w:p w:rsidR="00C115C1" w:rsidRDefault="000C63FF" w:rsidP="00D44EA0">
            <w:pPr>
              <w:pStyle w:val="Heading1"/>
              <w:spacing w:line="228" w:lineRule="auto"/>
              <w:jc w:val="right"/>
              <w:rPr>
                <w:rFonts w:ascii="SVN-Gilroy" w:eastAsia="SVN-Gilroy" w:hAnsi="SVN-Gilroy" w:cs="SVN-Gilroy"/>
                <w:i/>
                <w:sz w:val="22"/>
                <w:szCs w:val="22"/>
              </w:rPr>
            </w:pPr>
            <w:r>
              <w:rPr>
                <w:rFonts w:ascii="SVN-Gilroy" w:eastAsia="SVN-Gilroy" w:hAnsi="SVN-Gilroy" w:cs="SVN-Gilroy"/>
                <w:sz w:val="22"/>
                <w:szCs w:val="22"/>
              </w:rPr>
              <w:t xml:space="preserve">Hội Sở chính/ </w:t>
            </w:r>
            <w:r>
              <w:rPr>
                <w:rFonts w:ascii="SVN-Gilroy" w:eastAsia="SVN-Gilroy" w:hAnsi="SVN-Gilroy" w:cs="SVN-Gilroy"/>
                <w:i/>
                <w:sz w:val="22"/>
                <w:szCs w:val="22"/>
              </w:rPr>
              <w:t>Headquarters</w:t>
            </w:r>
          </w:p>
          <w:p w:rsidR="00C115C1" w:rsidRDefault="000C63FF" w:rsidP="00D44EA0">
            <w:pPr>
              <w:pStyle w:val="Heading1"/>
              <w:spacing w:line="228" w:lineRule="auto"/>
              <w:jc w:val="right"/>
              <w:rPr>
                <w:rFonts w:ascii="SVN-Gilroy" w:eastAsia="SVN-Gilroy" w:hAnsi="SVN-Gilroy" w:cs="SVN-Gilroy"/>
                <w:b w:val="0"/>
                <w:i/>
                <w:sz w:val="22"/>
                <w:szCs w:val="22"/>
              </w:rPr>
            </w:pPr>
            <w:r>
              <w:rPr>
                <w:rFonts w:ascii="SVN-Gilroy" w:eastAsia="SVN-Gilroy" w:hAnsi="SVN-Gilroy" w:cs="SVN-Gilroy"/>
                <w:b w:val="0"/>
                <w:sz w:val="22"/>
                <w:szCs w:val="22"/>
              </w:rPr>
              <w:t xml:space="preserve">Số 89 Láng Hạ, Đống Đa, Hà Nội/ </w:t>
            </w:r>
            <w:r>
              <w:rPr>
                <w:rFonts w:ascii="SVN-Gilroy" w:eastAsia="SVN-Gilroy" w:hAnsi="SVN-Gilroy" w:cs="SVN-Gilroy"/>
                <w:b w:val="0"/>
                <w:i/>
                <w:sz w:val="22"/>
                <w:szCs w:val="22"/>
              </w:rPr>
              <w:t>89 Lang Ha street, Dong Da district, Ha Noi</w:t>
            </w:r>
          </w:p>
          <w:p w:rsidR="00C115C1" w:rsidRDefault="000C63FF" w:rsidP="00D44EA0">
            <w:pPr>
              <w:pStyle w:val="Heading1"/>
              <w:spacing w:line="228" w:lineRule="auto"/>
              <w:jc w:val="right"/>
              <w:rPr>
                <w:rFonts w:ascii="SVN-Gilroy" w:eastAsia="SVN-Gilroy" w:hAnsi="SVN-Gilroy" w:cs="SVN-Gilroy"/>
                <w:b w:val="0"/>
                <w:sz w:val="22"/>
                <w:szCs w:val="22"/>
              </w:rPr>
            </w:pPr>
            <w:r>
              <w:rPr>
                <w:rFonts w:ascii="SVN-Gilroy" w:eastAsia="SVN-Gilroy" w:hAnsi="SVN-Gilroy" w:cs="SVN-Gilroy"/>
                <w:b w:val="0"/>
                <w:sz w:val="22"/>
                <w:szCs w:val="22"/>
              </w:rPr>
              <w:t xml:space="preserve">ĐT/ </w:t>
            </w:r>
            <w:r>
              <w:rPr>
                <w:rFonts w:ascii="SVN-Gilroy" w:eastAsia="SVN-Gilroy" w:hAnsi="SVN-Gilroy" w:cs="SVN-Gilroy"/>
                <w:b w:val="0"/>
                <w:i/>
                <w:sz w:val="22"/>
                <w:szCs w:val="22"/>
              </w:rPr>
              <w:t>Tel</w:t>
            </w:r>
            <w:r>
              <w:rPr>
                <w:rFonts w:ascii="SVN-Gilroy" w:eastAsia="SVN-Gilroy" w:hAnsi="SVN-Gilroy" w:cs="SVN-Gilroy"/>
                <w:b w:val="0"/>
                <w:sz w:val="22"/>
                <w:szCs w:val="22"/>
              </w:rPr>
              <w:t>: (84.24) 39288869      Fax: (84.24) 39288867</w:t>
            </w:r>
          </w:p>
          <w:p w:rsidR="00C115C1" w:rsidRDefault="000C63FF" w:rsidP="00D44EA0">
            <w:pPr>
              <w:pStyle w:val="Heading1"/>
              <w:spacing w:line="228" w:lineRule="auto"/>
              <w:jc w:val="right"/>
              <w:rPr>
                <w:rFonts w:ascii="SVN-Gilroy" w:eastAsia="SVN-Gilroy" w:hAnsi="SVN-Gilroy" w:cs="SVN-Gilroy"/>
                <w:color w:val="22B34F"/>
                <w:sz w:val="22"/>
                <w:szCs w:val="22"/>
              </w:rPr>
            </w:pPr>
            <w:r>
              <w:rPr>
                <w:rFonts w:ascii="SVN-Gilroy" w:eastAsia="SVN-Gilroy" w:hAnsi="SVN-Gilroy" w:cs="SVN-Gilroy"/>
                <w:b w:val="0"/>
                <w:sz w:val="22"/>
                <w:szCs w:val="22"/>
              </w:rPr>
              <w:t>Swift: VPBKVNVX      Website:www.vpbank.com.vn</w:t>
            </w:r>
          </w:p>
        </w:tc>
      </w:tr>
    </w:tbl>
    <w:p w:rsidR="00C115C1" w:rsidRDefault="00C115C1">
      <w:pPr>
        <w:jc w:val="center"/>
        <w:rPr>
          <w:rFonts w:ascii="SVN-Gilroy" w:eastAsia="SVN-Gilroy" w:hAnsi="SVN-Gilroy" w:cs="SVN-Gilroy"/>
          <w:b/>
          <w:color w:val="22B34F"/>
        </w:rPr>
      </w:pPr>
    </w:p>
    <w:p w:rsidR="00C115C1" w:rsidRDefault="000C63FF">
      <w:pPr>
        <w:jc w:val="center"/>
        <w:rPr>
          <w:rFonts w:ascii="SVN-Gilroy" w:eastAsia="SVN-Gilroy" w:hAnsi="SVN-Gilroy" w:cs="SVN-Gilroy"/>
          <w:b/>
          <w:color w:val="22B34F"/>
        </w:rPr>
      </w:pPr>
      <w:r>
        <w:rPr>
          <w:rFonts w:ascii="SVN-Gilroy" w:eastAsia="SVN-Gilroy" w:hAnsi="SVN-Gilroy" w:cs="SVN-Gilroy"/>
          <w:b/>
          <w:color w:val="22B34F"/>
        </w:rPr>
        <w:t xml:space="preserve">PHỤ LỤC ĐỀ NGHỊ PHONG TỎA/ CHẤM DỨT PHONG TỎA TÀI KHOẢN THANH TOÁN CHUNG, TẠM KHÓA/CHẤM DỨT TẠM KHÓA TÀI KHOẢN THANH TOÁN/ </w:t>
      </w:r>
      <w:r>
        <w:rPr>
          <w:rFonts w:ascii="SVN-Gilroy" w:eastAsia="SVN-Gilroy" w:hAnsi="SVN-Gilroy" w:cs="SVN-Gilroy"/>
          <w:b/>
          <w:i/>
          <w:color w:val="22B34F"/>
        </w:rPr>
        <w:t>ANNEX ON THE REQUEST TO FREEZE/UNFREEZE A JOINT CURRENT ACCOUNT OR LOCK/UNLOCK A CURRENT ACCOUNT</w:t>
      </w:r>
    </w:p>
    <w:p w:rsidR="00C115C1" w:rsidRDefault="000C63FF">
      <w:pPr>
        <w:ind w:left="-284" w:right="-426" w:hanging="283"/>
        <w:jc w:val="center"/>
        <w:rPr>
          <w:rFonts w:ascii="SVN-Gilroy" w:eastAsia="SVN-Gilroy" w:hAnsi="SVN-Gilroy" w:cs="SVN-Gilroy"/>
          <w:i/>
        </w:rPr>
      </w:pPr>
      <w:r>
        <w:rPr>
          <w:rFonts w:ascii="SVN-Gilroy" w:eastAsia="SVN-Gilroy" w:hAnsi="SVN-Gilroy" w:cs="SVN-Gilroy"/>
          <w:i/>
        </w:rPr>
        <w:t>Đính kèm Giấy đề nghị đăng ký dịch vụ do Khách hàng ký ngày ………/………/………. (“</w:t>
      </w:r>
      <w:r>
        <w:rPr>
          <w:rFonts w:ascii="SVN-Gilroy" w:eastAsia="SVN-Gilroy" w:hAnsi="SVN-Gilroy" w:cs="SVN-Gilroy"/>
          <w:b/>
          <w:i/>
        </w:rPr>
        <w:t>Giấy đề nghị</w:t>
      </w:r>
      <w:r>
        <w:rPr>
          <w:rFonts w:ascii="SVN-Gilroy" w:eastAsia="SVN-Gilroy" w:hAnsi="SVN-Gilroy" w:cs="SVN-Gilroy"/>
          <w:i/>
        </w:rPr>
        <w:t xml:space="preserve">”)/ Attached with the Service Application Form signed by the Customer on .../.../... </w:t>
      </w:r>
      <w:r>
        <w:rPr>
          <w:rFonts w:ascii="SVN-Gilroy" w:eastAsia="SVN-Gilroy" w:hAnsi="SVN-Gilroy" w:cs="SVN-Gilroy"/>
          <w:b/>
          <w:i/>
        </w:rPr>
        <w:t>(“Request”)</w:t>
      </w:r>
    </w:p>
    <w:p w:rsidR="00C115C1" w:rsidRDefault="00C115C1">
      <w:pPr>
        <w:ind w:left="-284" w:right="-426" w:hanging="283"/>
        <w:jc w:val="center"/>
        <w:rPr>
          <w:rFonts w:ascii="SVN-Gilroy" w:eastAsia="SVN-Gilroy" w:hAnsi="SVN-Gilroy" w:cs="SVN-Gilroy"/>
        </w:rPr>
      </w:pPr>
    </w:p>
    <w:tbl>
      <w:tblPr>
        <w:tblStyle w:val="a0"/>
        <w:tblW w:w="10949" w:type="dxa"/>
        <w:tblInd w:w="-601" w:type="dxa"/>
        <w:tblLayout w:type="fixed"/>
        <w:tblLook w:val="0400" w:firstRow="0" w:lastRow="0" w:firstColumn="0" w:lastColumn="0" w:noHBand="0" w:noVBand="1"/>
      </w:tblPr>
      <w:tblGrid>
        <w:gridCol w:w="5421"/>
        <w:gridCol w:w="5528"/>
      </w:tblGrid>
      <w:tr w:rsidR="00C115C1" w:rsidTr="00D44EA0">
        <w:trPr>
          <w:trHeight w:val="445"/>
        </w:trPr>
        <w:tc>
          <w:tcPr>
            <w:tcW w:w="10949" w:type="dxa"/>
            <w:gridSpan w:val="2"/>
            <w:shd w:val="clear" w:color="auto" w:fill="00B050"/>
            <w:vAlign w:val="center"/>
          </w:tcPr>
          <w:p w:rsidR="00C115C1" w:rsidRDefault="000C63FF">
            <w:pPr>
              <w:tabs>
                <w:tab w:val="left" w:pos="9900"/>
              </w:tabs>
              <w:spacing w:before="60"/>
              <w:ind w:right="-634"/>
              <w:rPr>
                <w:rFonts w:ascii="SVN-Gilroy" w:eastAsia="SVN-Gilroy" w:hAnsi="SVN-Gilroy" w:cs="SVN-Gilroy"/>
                <w:b/>
                <w:i/>
              </w:rPr>
            </w:pPr>
            <w:r>
              <w:rPr>
                <w:rFonts w:ascii="SVN-Gilroy" w:eastAsia="SVN-Gilroy" w:hAnsi="SVN-Gilroy" w:cs="SVN-Gilroy"/>
                <w:b/>
              </w:rPr>
              <w:t xml:space="preserve">A. PHẦN DÀNH CHO KHÁCH HÀNG/ </w:t>
            </w:r>
            <w:r>
              <w:rPr>
                <w:rFonts w:ascii="SVN-Gilroy" w:eastAsia="SVN-Gilroy" w:hAnsi="SVN-Gilroy" w:cs="SVN-Gilroy"/>
                <w:b/>
                <w:i/>
              </w:rPr>
              <w:t>FOR CUSTOMER</w:t>
            </w:r>
          </w:p>
        </w:tc>
      </w:tr>
      <w:tr w:rsidR="00C115C1" w:rsidTr="00D44EA0">
        <w:trPr>
          <w:trHeight w:val="445"/>
        </w:trPr>
        <w:tc>
          <w:tcPr>
            <w:tcW w:w="10949" w:type="dxa"/>
            <w:gridSpan w:val="2"/>
            <w:tcBorders>
              <w:bottom w:val="dotted" w:sz="4" w:space="0" w:color="000000"/>
            </w:tcBorders>
            <w:shd w:val="clear" w:color="auto" w:fill="auto"/>
            <w:vAlign w:val="center"/>
          </w:tcPr>
          <w:p w:rsidR="00C115C1" w:rsidRDefault="000C63FF">
            <w:pPr>
              <w:tabs>
                <w:tab w:val="left" w:pos="9900"/>
              </w:tabs>
              <w:spacing w:before="60"/>
              <w:ind w:right="-634"/>
              <w:rPr>
                <w:rFonts w:ascii="SVN-Gilroy" w:eastAsia="SVN-Gilroy" w:hAnsi="SVN-Gilroy" w:cs="SVN-Gilroy"/>
                <w:b/>
              </w:rPr>
            </w:pPr>
            <w:r>
              <w:rPr>
                <w:rFonts w:ascii="SVN-Gilroy" w:eastAsia="SVN-Gilroy" w:hAnsi="SVN-Gilroy" w:cs="SVN-Gilroy"/>
                <w:b/>
              </w:rPr>
              <w:t xml:space="preserve">Bằng văn bản này, Chủ tài khoản đề nghị/ </w:t>
            </w:r>
            <w:r>
              <w:rPr>
                <w:rFonts w:ascii="SVN-Gilroy" w:eastAsia="SVN-Gilroy" w:hAnsi="SVN-Gilroy" w:cs="SVN-Gilroy"/>
                <w:b/>
                <w:i/>
              </w:rPr>
              <w:t>By the means of this document, the Account holder requests</w:t>
            </w:r>
            <w:r>
              <w:rPr>
                <w:rFonts w:ascii="SVN-Gilroy" w:eastAsia="SVN-Gilroy" w:hAnsi="SVN-Gilroy" w:cs="SVN-Gilroy"/>
                <w:b/>
              </w:rPr>
              <w:t>:</w:t>
            </w:r>
          </w:p>
        </w:tc>
      </w:tr>
      <w:tr w:rsidR="00C115C1" w:rsidTr="00D44EA0">
        <w:trPr>
          <w:trHeight w:val="6087"/>
        </w:trPr>
        <w:tc>
          <w:tcPr>
            <w:tcW w:w="5421" w:type="dxa"/>
            <w:tcBorders>
              <w:top w:val="dotted" w:sz="4" w:space="0" w:color="000000"/>
              <w:left w:val="dotted" w:sz="4" w:space="0" w:color="000000"/>
              <w:bottom w:val="dotted" w:sz="4" w:space="0" w:color="000000"/>
              <w:right w:val="dotted" w:sz="4" w:space="0" w:color="000000"/>
            </w:tcBorders>
            <w:shd w:val="clear" w:color="auto" w:fill="auto"/>
          </w:tcPr>
          <w:p w:rsidR="00C115C1" w:rsidRDefault="000C63FF">
            <w:pPr>
              <w:tabs>
                <w:tab w:val="center" w:pos="336"/>
                <w:tab w:val="center" w:pos="2268"/>
                <w:tab w:val="center" w:pos="6804"/>
              </w:tabs>
              <w:spacing w:before="100" w:after="100"/>
              <w:ind w:right="75"/>
              <w:rPr>
                <w:rFonts w:ascii="SVN-Gilroy" w:eastAsia="SVN-Gilroy" w:hAnsi="SVN-Gilroy" w:cs="SVN-Gilroy"/>
                <w:i/>
              </w:rPr>
            </w:pPr>
            <w:r>
              <w:rPr>
                <w:rFonts w:ascii="SVN-Gilroy" w:eastAsia="SVN-Gilroy" w:hAnsi="SVN-Gilroy" w:cs="SVN-Gilroy"/>
              </w:rPr>
              <w:t xml:space="preserve">☐ </w:t>
            </w:r>
            <w:r w:rsidR="00D44EA0">
              <w:rPr>
                <w:rFonts w:ascii="SVN-Gilroy" w:eastAsia="SVN-Gilroy" w:hAnsi="SVN-Gilroy" w:cs="SVN-Gilroy"/>
              </w:rPr>
              <w:t xml:space="preserve"> </w:t>
            </w:r>
            <w:r w:rsidR="006E6AE1">
              <w:rPr>
                <w:rFonts w:ascii="SVN-Gilroy" w:eastAsia="SVN-Gilroy" w:hAnsi="SVN-Gilroy" w:cs="SVN-Gilroy"/>
              </w:rPr>
              <w:t>Phong</w:t>
            </w:r>
            <w:r>
              <w:rPr>
                <w:rFonts w:ascii="SVN-Gilroy" w:eastAsia="SVN-Gilroy" w:hAnsi="SVN-Gilroy" w:cs="SVN-Gilroy"/>
              </w:rPr>
              <w:t xml:space="preserve">Tài khoản thanh toán </w:t>
            </w:r>
            <w:r>
              <w:rPr>
                <w:rFonts w:ascii="SVN-Gilroy" w:eastAsia="SVN-Gilroy" w:hAnsi="SVN-Gilroy" w:cs="SVN-Gilroy"/>
                <w:i/>
              </w:rPr>
              <w:t>(</w:t>
            </w:r>
            <w:r w:rsidR="006E6AE1">
              <w:rPr>
                <w:rFonts w:ascii="SVN-Gilroy" w:eastAsia="SVN-Gilroy" w:hAnsi="SVN-Gilroy" w:cs="SVN-Gilroy"/>
                <w:i/>
              </w:rPr>
              <w:t xml:space="preserve">Freeze </w:t>
            </w:r>
            <w:r>
              <w:rPr>
                <w:rFonts w:ascii="SVN-Gilroy" w:eastAsia="SVN-Gilroy" w:hAnsi="SVN-Gilroy" w:cs="SVN-Gilroy"/>
                <w:i/>
              </w:rPr>
              <w:t>the current account )</w:t>
            </w:r>
          </w:p>
          <w:p w:rsidR="00C115C1" w:rsidRDefault="000C63FF">
            <w:pPr>
              <w:numPr>
                <w:ilvl w:val="0"/>
                <w:numId w:val="2"/>
              </w:numPr>
              <w:pBdr>
                <w:top w:val="nil"/>
                <w:left w:val="nil"/>
                <w:bottom w:val="nil"/>
                <w:right w:val="nil"/>
                <w:between w:val="nil"/>
              </w:pBdr>
              <w:tabs>
                <w:tab w:val="center" w:pos="336"/>
                <w:tab w:val="center" w:pos="2268"/>
                <w:tab w:val="center" w:pos="6804"/>
              </w:tabs>
              <w:spacing w:before="100"/>
              <w:ind w:right="75"/>
              <w:rPr>
                <w:rFonts w:ascii="SVN-Gilroy" w:eastAsia="SVN-Gilroy" w:hAnsi="SVN-Gilroy" w:cs="SVN-Gilroy"/>
                <w:color w:val="000000"/>
              </w:rPr>
            </w:pPr>
            <w:r>
              <w:rPr>
                <w:rFonts w:ascii="SVN-Gilroy" w:eastAsia="SVN-Gilroy" w:hAnsi="SVN-Gilroy" w:cs="SVN-Gilroy"/>
                <w:color w:val="000000"/>
              </w:rPr>
              <w:t xml:space="preserve">Số tài khoản </w:t>
            </w:r>
            <w:r>
              <w:rPr>
                <w:rFonts w:ascii="SVN-Gilroy" w:eastAsia="SVN-Gilroy" w:hAnsi="SVN-Gilroy" w:cs="SVN-Gilroy"/>
                <w:i/>
                <w:color w:val="000000"/>
              </w:rPr>
              <w:t>(Account number)</w:t>
            </w:r>
            <w:r>
              <w:rPr>
                <w:rFonts w:ascii="SVN-Gilroy" w:eastAsia="SVN-Gilroy" w:hAnsi="SVN-Gilroy" w:cs="SVN-Gilroy"/>
                <w:color w:val="000000"/>
              </w:rPr>
              <w:t>: ………………………………………</w:t>
            </w:r>
            <w:r w:rsidR="00D44EA0">
              <w:rPr>
                <w:rFonts w:ascii="SVN-Gilroy" w:eastAsia="SVN-Gilroy" w:hAnsi="SVN-Gilroy" w:cs="SVN-Gilroy"/>
                <w:color w:val="000000"/>
              </w:rPr>
              <w:t>………………………</w:t>
            </w:r>
            <w:r>
              <w:rPr>
                <w:rFonts w:ascii="SVN-Gilroy" w:eastAsia="SVN-Gilroy" w:hAnsi="SVN-Gilroy" w:cs="SVN-Gilroy"/>
                <w:color w:val="000000"/>
              </w:rPr>
              <w:t>…….……………</w:t>
            </w:r>
          </w:p>
          <w:p w:rsidR="00C115C1" w:rsidRDefault="000C63FF">
            <w:pPr>
              <w:numPr>
                <w:ilvl w:val="0"/>
                <w:numId w:val="2"/>
              </w:numPr>
              <w:pBdr>
                <w:top w:val="nil"/>
                <w:left w:val="nil"/>
                <w:bottom w:val="nil"/>
                <w:right w:val="nil"/>
                <w:between w:val="nil"/>
              </w:pBdr>
              <w:tabs>
                <w:tab w:val="center" w:pos="336"/>
                <w:tab w:val="center" w:pos="2268"/>
                <w:tab w:val="center" w:pos="6804"/>
              </w:tabs>
              <w:ind w:right="75"/>
              <w:rPr>
                <w:rFonts w:ascii="SVN-Gilroy" w:eastAsia="SVN-Gilroy" w:hAnsi="SVN-Gilroy" w:cs="SVN-Gilroy"/>
                <w:color w:val="000000"/>
              </w:rPr>
            </w:pPr>
            <w:r>
              <w:rPr>
                <w:rFonts w:ascii="SVN-Gilroy" w:eastAsia="SVN-Gilroy" w:hAnsi="SVN-Gilroy" w:cs="SVN-Gilroy"/>
                <w:color w:val="000000"/>
              </w:rPr>
              <w:t xml:space="preserve">Số tiền </w:t>
            </w:r>
            <w:r w:rsidR="006E6AE1">
              <w:rPr>
                <w:rFonts w:ascii="SVN-Gilroy" w:eastAsia="SVN-Gilroy" w:hAnsi="SVN-Gilroy" w:cs="SVN-Gilroy"/>
                <w:color w:val="000000"/>
              </w:rPr>
              <w:t>phong tỏa</w:t>
            </w:r>
            <w:r>
              <w:rPr>
                <w:rFonts w:ascii="SVN-Gilroy" w:eastAsia="SVN-Gilroy" w:hAnsi="SVN-Gilroy" w:cs="SVN-Gilroy"/>
                <w:color w:val="000000"/>
              </w:rPr>
              <w:t xml:space="preserve"> </w:t>
            </w:r>
            <w:r>
              <w:rPr>
                <w:rFonts w:ascii="SVN-Gilroy" w:eastAsia="SVN-Gilroy" w:hAnsi="SVN-Gilroy" w:cs="SVN-Gilroy"/>
                <w:i/>
                <w:color w:val="000000"/>
              </w:rPr>
              <w:t xml:space="preserve">(Amount of </w:t>
            </w:r>
            <w:r w:rsidR="006E6AE1">
              <w:rPr>
                <w:rFonts w:ascii="SVN-Gilroy" w:eastAsia="SVN-Gilroy" w:hAnsi="SVN-Gilroy" w:cs="SVN-Gilroy"/>
                <w:i/>
                <w:color w:val="000000"/>
              </w:rPr>
              <w:t>freezed</w:t>
            </w:r>
            <w:r>
              <w:rPr>
                <w:rFonts w:ascii="SVN-Gilroy" w:eastAsia="SVN-Gilroy" w:hAnsi="SVN-Gilroy" w:cs="SVN-Gilroy"/>
                <w:i/>
                <w:color w:val="000000"/>
              </w:rPr>
              <w:t xml:space="preserve"> money)</w:t>
            </w:r>
            <w:r w:rsidR="00D44EA0">
              <w:rPr>
                <w:rFonts w:ascii="SVN-Gilroy" w:eastAsia="SVN-Gilroy" w:hAnsi="SVN-Gilroy" w:cs="SVN-Gilroy"/>
                <w:color w:val="000000"/>
              </w:rPr>
              <w:t>: ……………………………………….…………..</w:t>
            </w:r>
            <w:r>
              <w:rPr>
                <w:rFonts w:ascii="SVN-Gilroy" w:eastAsia="SVN-Gilroy" w:hAnsi="SVN-Gilroy" w:cs="SVN-Gilroy"/>
                <w:color w:val="000000"/>
              </w:rPr>
              <w:t>……………</w:t>
            </w:r>
          </w:p>
          <w:p w:rsidR="00C115C1" w:rsidRDefault="000C63FF">
            <w:pPr>
              <w:pBdr>
                <w:top w:val="nil"/>
                <w:left w:val="nil"/>
                <w:bottom w:val="nil"/>
                <w:right w:val="nil"/>
                <w:between w:val="nil"/>
              </w:pBdr>
              <w:tabs>
                <w:tab w:val="center" w:pos="336"/>
                <w:tab w:val="center" w:pos="2268"/>
                <w:tab w:val="center" w:pos="6804"/>
              </w:tabs>
              <w:ind w:left="329" w:right="75"/>
              <w:rPr>
                <w:rFonts w:ascii="SVN-Gilroy" w:eastAsia="SVN-Gilroy" w:hAnsi="SVN-Gilroy" w:cs="SVN-Gilroy"/>
                <w:color w:val="000000"/>
              </w:rPr>
            </w:pPr>
            <w:r>
              <w:rPr>
                <w:rFonts w:ascii="SVN-Gilroy" w:eastAsia="SVN-Gilroy" w:hAnsi="SVN-Gilroy" w:cs="SVN-Gilroy"/>
                <w:color w:val="000000"/>
              </w:rPr>
              <w:t xml:space="preserve">(Bằng chữ </w:t>
            </w:r>
            <w:r>
              <w:rPr>
                <w:rFonts w:ascii="SVN-Gilroy" w:eastAsia="SVN-Gilroy" w:hAnsi="SVN-Gilroy" w:cs="SVN-Gilroy"/>
                <w:i/>
                <w:color w:val="000000"/>
              </w:rPr>
              <w:t>(In words)</w:t>
            </w:r>
            <w:r w:rsidR="00D44EA0">
              <w:rPr>
                <w:rFonts w:ascii="SVN-Gilroy" w:eastAsia="SVN-Gilroy" w:hAnsi="SVN-Gilroy" w:cs="SVN-Gilroy"/>
                <w:color w:val="000000"/>
              </w:rPr>
              <w:t>: …………………………..……</w:t>
            </w:r>
            <w:r>
              <w:rPr>
                <w:rFonts w:ascii="SVN-Gilroy" w:eastAsia="SVN-Gilroy" w:hAnsi="SVN-Gilroy" w:cs="SVN-Gilroy"/>
                <w:color w:val="000000"/>
              </w:rPr>
              <w:t>………</w:t>
            </w:r>
          </w:p>
          <w:p w:rsidR="00C115C1" w:rsidRDefault="00D44EA0">
            <w:pPr>
              <w:pBdr>
                <w:top w:val="nil"/>
                <w:left w:val="nil"/>
                <w:bottom w:val="nil"/>
                <w:right w:val="nil"/>
                <w:between w:val="nil"/>
              </w:pBdr>
              <w:tabs>
                <w:tab w:val="center" w:pos="336"/>
                <w:tab w:val="center" w:pos="2268"/>
                <w:tab w:val="center" w:pos="6804"/>
              </w:tabs>
              <w:ind w:left="329" w:right="75"/>
              <w:rPr>
                <w:rFonts w:ascii="SVN-Gilroy" w:eastAsia="SVN-Gilroy" w:hAnsi="SVN-Gilroy" w:cs="SVN-Gilroy"/>
                <w:color w:val="000000"/>
              </w:rPr>
            </w:pPr>
            <w:r>
              <w:rPr>
                <w:rFonts w:ascii="SVN-Gilroy" w:eastAsia="SVN-Gilroy" w:hAnsi="SVN-Gilroy" w:cs="SVN-Gilroy"/>
                <w:color w:val="000000"/>
              </w:rPr>
              <w:t>……………………………………………………</w:t>
            </w:r>
            <w:r w:rsidR="000C63FF">
              <w:rPr>
                <w:rFonts w:ascii="SVN-Gilroy" w:eastAsia="SVN-Gilroy" w:hAnsi="SVN-Gilroy" w:cs="SVN-Gilroy"/>
                <w:color w:val="000000"/>
              </w:rPr>
              <w:t>……………..………………)</w:t>
            </w:r>
          </w:p>
          <w:p w:rsidR="00C115C1" w:rsidRDefault="000C63FF">
            <w:pPr>
              <w:numPr>
                <w:ilvl w:val="0"/>
                <w:numId w:val="2"/>
              </w:numPr>
              <w:pBdr>
                <w:top w:val="nil"/>
                <w:left w:val="nil"/>
                <w:bottom w:val="nil"/>
                <w:right w:val="nil"/>
                <w:between w:val="nil"/>
              </w:pBdr>
              <w:tabs>
                <w:tab w:val="center" w:pos="336"/>
                <w:tab w:val="center" w:pos="2268"/>
                <w:tab w:val="center" w:pos="6804"/>
              </w:tabs>
              <w:ind w:right="75"/>
              <w:rPr>
                <w:rFonts w:ascii="SVN-Gilroy" w:eastAsia="SVN-Gilroy" w:hAnsi="SVN-Gilroy" w:cs="SVN-Gilroy"/>
                <w:color w:val="000000"/>
              </w:rPr>
            </w:pPr>
            <w:r>
              <w:rPr>
                <w:rFonts w:ascii="SVN-Gilroy" w:eastAsia="SVN-Gilroy" w:hAnsi="SVN-Gilroy" w:cs="SVN-Gilroy"/>
                <w:color w:val="000000"/>
              </w:rPr>
              <w:t xml:space="preserve">Lý do </w:t>
            </w:r>
            <w:r>
              <w:rPr>
                <w:rFonts w:ascii="SVN-Gilroy" w:eastAsia="SVN-Gilroy" w:hAnsi="SVN-Gilroy" w:cs="SVN-Gilroy"/>
                <w:i/>
                <w:color w:val="000000"/>
              </w:rPr>
              <w:t>(Reason)</w:t>
            </w:r>
            <w:r w:rsidR="00D44EA0">
              <w:rPr>
                <w:rFonts w:ascii="SVN-Gilroy" w:eastAsia="SVN-Gilroy" w:hAnsi="SVN-Gilroy" w:cs="SVN-Gilroy"/>
                <w:color w:val="000000"/>
              </w:rPr>
              <w:t>: ………………………………………</w:t>
            </w:r>
            <w:r>
              <w:rPr>
                <w:rFonts w:ascii="SVN-Gilroy" w:eastAsia="SVN-Gilroy" w:hAnsi="SVN-Gilroy" w:cs="SVN-Gilroy"/>
                <w:color w:val="000000"/>
              </w:rPr>
              <w:t>…………….</w:t>
            </w:r>
          </w:p>
          <w:p w:rsidR="00D44EA0" w:rsidRDefault="00D44EA0" w:rsidP="00D44EA0">
            <w:pPr>
              <w:pBdr>
                <w:top w:val="nil"/>
                <w:left w:val="nil"/>
                <w:bottom w:val="nil"/>
                <w:right w:val="nil"/>
                <w:between w:val="nil"/>
              </w:pBdr>
              <w:tabs>
                <w:tab w:val="center" w:pos="336"/>
                <w:tab w:val="center" w:pos="2268"/>
                <w:tab w:val="center" w:pos="6804"/>
              </w:tabs>
              <w:ind w:left="344" w:right="75"/>
              <w:rPr>
                <w:rFonts w:ascii="SVN-Gilroy" w:eastAsia="SVN-Gilroy" w:hAnsi="SVN-Gilroy" w:cs="SVN-Gilroy"/>
                <w:color w:val="000000"/>
              </w:rPr>
            </w:pPr>
            <w:r>
              <w:rPr>
                <w:rFonts w:ascii="SVN-Gilroy" w:eastAsia="SVN-Gilroy" w:hAnsi="SVN-Gilroy" w:cs="SVN-Gilroy"/>
                <w:color w:val="000000"/>
              </w:rPr>
              <w:t>……………………………………………………………………………………</w:t>
            </w:r>
          </w:p>
          <w:p w:rsidR="00C115C1" w:rsidRDefault="000C63FF">
            <w:pPr>
              <w:numPr>
                <w:ilvl w:val="0"/>
                <w:numId w:val="2"/>
              </w:numPr>
              <w:pBdr>
                <w:top w:val="nil"/>
                <w:left w:val="nil"/>
                <w:bottom w:val="nil"/>
                <w:right w:val="nil"/>
                <w:between w:val="nil"/>
              </w:pBdr>
              <w:tabs>
                <w:tab w:val="center" w:pos="336"/>
                <w:tab w:val="center" w:pos="2268"/>
                <w:tab w:val="center" w:pos="6804"/>
              </w:tabs>
              <w:ind w:right="74"/>
              <w:rPr>
                <w:rFonts w:ascii="SVN-Gilroy" w:eastAsia="SVN-Gilroy" w:hAnsi="SVN-Gilroy" w:cs="SVN-Gilroy"/>
                <w:color w:val="000000"/>
              </w:rPr>
            </w:pPr>
            <w:r>
              <w:rPr>
                <w:rFonts w:ascii="SVN-Gilroy" w:eastAsia="SVN-Gilroy" w:hAnsi="SVN-Gilroy" w:cs="SVN-Gilroy"/>
                <w:color w:val="000000"/>
              </w:rPr>
              <w:t xml:space="preserve">Thời hạn </w:t>
            </w:r>
            <w:r w:rsidR="006E6AE1">
              <w:rPr>
                <w:rFonts w:ascii="SVN-Gilroy" w:eastAsia="SVN-Gilroy" w:hAnsi="SVN-Gilroy" w:cs="SVN-Gilroy"/>
                <w:color w:val="000000"/>
              </w:rPr>
              <w:t>phong tỏa</w:t>
            </w:r>
            <w:r>
              <w:rPr>
                <w:rFonts w:ascii="SVN-Gilroy" w:eastAsia="SVN-Gilroy" w:hAnsi="SVN-Gilroy" w:cs="SVN-Gilroy"/>
                <w:color w:val="000000"/>
              </w:rPr>
              <w:t xml:space="preserve"> </w:t>
            </w:r>
            <w:r w:rsidR="006E6AE1">
              <w:rPr>
                <w:rFonts w:ascii="SVN-Gilroy" w:eastAsia="SVN-Gilroy" w:hAnsi="SVN-Gilroy" w:cs="SVN-Gilroy"/>
                <w:i/>
              </w:rPr>
              <w:t>(Freeze</w:t>
            </w:r>
            <w:r>
              <w:rPr>
                <w:rFonts w:ascii="SVN-Gilroy" w:eastAsia="SVN-Gilroy" w:hAnsi="SVN-Gilroy" w:cs="SVN-Gilroy"/>
                <w:i/>
                <w:color w:val="000000"/>
              </w:rPr>
              <w:t xml:space="preserve"> term)</w:t>
            </w:r>
            <w:r>
              <w:rPr>
                <w:rFonts w:ascii="SVN-Gilroy" w:eastAsia="SVN-Gilroy" w:hAnsi="SVN-Gilroy" w:cs="SVN-Gilroy"/>
                <w:color w:val="000000"/>
              </w:rPr>
              <w:t xml:space="preserve">: </w:t>
            </w:r>
          </w:p>
          <w:p w:rsidR="00C115C1" w:rsidRDefault="000C63FF" w:rsidP="00D44EA0">
            <w:pPr>
              <w:pBdr>
                <w:top w:val="nil"/>
                <w:left w:val="nil"/>
                <w:bottom w:val="nil"/>
                <w:right w:val="nil"/>
                <w:between w:val="nil"/>
              </w:pBdr>
              <w:tabs>
                <w:tab w:val="center" w:pos="336"/>
                <w:tab w:val="center" w:pos="2268"/>
                <w:tab w:val="center" w:pos="6804"/>
              </w:tabs>
              <w:ind w:left="329" w:right="74"/>
              <w:jc w:val="both"/>
              <w:rPr>
                <w:rFonts w:ascii="SVN-Gilroy" w:eastAsia="SVN-Gilroy" w:hAnsi="SVN-Gilroy" w:cs="SVN-Gilroy"/>
                <w:i/>
                <w:color w:val="000000"/>
              </w:rPr>
            </w:pPr>
            <w:r>
              <w:rPr>
                <w:rFonts w:ascii="SVN-Gilroy" w:eastAsia="SVN-Gilroy" w:hAnsi="SVN-Gilroy" w:cs="SVN-Gilroy"/>
                <w:color w:val="000000"/>
              </w:rPr>
              <w:t xml:space="preserve">Kể từ thời điểm VPBank xác nhận đã thực hiện </w:t>
            </w:r>
            <w:r w:rsidR="006E6AE1">
              <w:rPr>
                <w:rFonts w:ascii="SVN-Gilroy" w:eastAsia="SVN-Gilroy" w:hAnsi="SVN-Gilroy" w:cs="SVN-Gilroy"/>
                <w:color w:val="000000"/>
              </w:rPr>
              <w:t>phong tỏa</w:t>
            </w:r>
            <w:r>
              <w:rPr>
                <w:rFonts w:ascii="SVN-Gilroy" w:eastAsia="SVN-Gilroy" w:hAnsi="SVN-Gilroy" w:cs="SVN-Gilroy"/>
                <w:color w:val="000000"/>
              </w:rPr>
              <w:t xml:space="preserve"> </w:t>
            </w:r>
            <w:r>
              <w:rPr>
                <w:rFonts w:ascii="SVN-Gilroy" w:eastAsia="SVN-Gilroy" w:hAnsi="SVN-Gilroy" w:cs="SVN-Gilroy"/>
                <w:i/>
                <w:color w:val="000000"/>
              </w:rPr>
              <w:t xml:space="preserve">(Since VPBank confirms to </w:t>
            </w:r>
            <w:r w:rsidR="006E6AE1">
              <w:rPr>
                <w:rFonts w:ascii="SVN-Gilroy" w:eastAsia="SVN-Gilroy" w:hAnsi="SVN-Gilroy" w:cs="SVN-Gilroy"/>
                <w:i/>
              </w:rPr>
              <w:t>(freeze</w:t>
            </w:r>
            <w:r>
              <w:rPr>
                <w:rFonts w:ascii="SVN-Gilroy" w:eastAsia="SVN-Gilroy" w:hAnsi="SVN-Gilroy" w:cs="SVN-Gilroy"/>
                <w:i/>
                <w:color w:val="000000"/>
              </w:rPr>
              <w:t xml:space="preserve"> the current account)</w:t>
            </w:r>
          </w:p>
          <w:p w:rsidR="00C115C1" w:rsidRDefault="000C63FF" w:rsidP="00D44EA0">
            <w:pPr>
              <w:pBdr>
                <w:top w:val="nil"/>
                <w:left w:val="nil"/>
                <w:bottom w:val="nil"/>
                <w:right w:val="nil"/>
                <w:between w:val="nil"/>
              </w:pBdr>
              <w:tabs>
                <w:tab w:val="center" w:pos="689"/>
                <w:tab w:val="center" w:pos="2268"/>
                <w:tab w:val="center" w:pos="6804"/>
              </w:tabs>
              <w:ind w:left="689" w:right="74" w:hanging="336"/>
              <w:jc w:val="both"/>
              <w:rPr>
                <w:rFonts w:ascii="SVN-Gilroy" w:eastAsia="SVN-Gilroy" w:hAnsi="SVN-Gilroy" w:cs="SVN-Gilroy"/>
                <w:color w:val="000000"/>
              </w:rPr>
            </w:pPr>
            <w:r>
              <w:rPr>
                <w:rFonts w:ascii="SVN-Gilroy" w:eastAsia="SVN-Gilroy" w:hAnsi="SVN-Gilroy" w:cs="SVN-Gilroy"/>
                <w:color w:val="000000"/>
              </w:rPr>
              <w:t xml:space="preserve">☐ </w:t>
            </w:r>
            <w:r w:rsidR="00D44EA0">
              <w:rPr>
                <w:rFonts w:ascii="SVN-Gilroy" w:eastAsia="SVN-Gilroy" w:hAnsi="SVN-Gilroy" w:cs="SVN-Gilroy"/>
                <w:color w:val="000000"/>
              </w:rPr>
              <w:t xml:space="preserve"> </w:t>
            </w:r>
            <w:r>
              <w:rPr>
                <w:rFonts w:ascii="SVN-Gilroy" w:eastAsia="SVN-Gilroy" w:hAnsi="SVN-Gilroy" w:cs="SVN-Gilroy"/>
                <w:color w:val="000000"/>
              </w:rPr>
              <w:t xml:space="preserve">Cho đến hết ngày………………… Hết thời hạn này, VPBank có quyền tự động chấm dứt </w:t>
            </w:r>
            <w:r w:rsidR="006E6AE1">
              <w:rPr>
                <w:rFonts w:ascii="SVN-Gilroy" w:eastAsia="SVN-Gilroy" w:hAnsi="SVN-Gilroy" w:cs="SVN-Gilroy"/>
                <w:color w:val="000000"/>
              </w:rPr>
              <w:t>phong tỏa</w:t>
            </w:r>
            <w:r>
              <w:rPr>
                <w:rFonts w:ascii="SVN-Gilroy" w:eastAsia="SVN-Gilroy" w:hAnsi="SVN-Gilroy" w:cs="SVN-Gilroy"/>
                <w:color w:val="000000"/>
              </w:rPr>
              <w:t xml:space="preserve"> Tài khoản thanh toán </w:t>
            </w:r>
            <w:r>
              <w:rPr>
                <w:rFonts w:ascii="SVN-Gilroy" w:eastAsia="SVN-Gilroy" w:hAnsi="SVN-Gilroy" w:cs="SVN-Gilroy"/>
                <w:i/>
                <w:color w:val="000000"/>
              </w:rPr>
              <w:t xml:space="preserve">(To the end of (date) ………………… Until the end of this term, VPBank has the right to </w:t>
            </w:r>
            <w:r w:rsidR="006E6AE1">
              <w:rPr>
                <w:rFonts w:ascii="SVN-Gilroy" w:eastAsia="SVN-Gilroy" w:hAnsi="SVN-Gilroy" w:cs="SVN-Gilroy"/>
                <w:i/>
              </w:rPr>
              <w:t>freeze</w:t>
            </w:r>
            <w:r>
              <w:rPr>
                <w:rFonts w:ascii="SVN-Gilroy" w:eastAsia="SVN-Gilroy" w:hAnsi="SVN-Gilroy" w:cs="SVN-Gilroy"/>
                <w:i/>
                <w:color w:val="000000"/>
              </w:rPr>
              <w:t xml:space="preserve"> the Current account)</w:t>
            </w:r>
            <w:r>
              <w:rPr>
                <w:rFonts w:ascii="SVN-Gilroy" w:eastAsia="SVN-Gilroy" w:hAnsi="SVN-Gilroy" w:cs="SVN-Gilroy"/>
                <w:color w:val="000000"/>
              </w:rPr>
              <w:t>.</w:t>
            </w:r>
          </w:p>
          <w:p w:rsidR="00C115C1" w:rsidRDefault="000C63FF" w:rsidP="00D44EA0">
            <w:pPr>
              <w:pBdr>
                <w:top w:val="nil"/>
                <w:left w:val="nil"/>
                <w:bottom w:val="nil"/>
                <w:right w:val="nil"/>
                <w:between w:val="nil"/>
              </w:pBdr>
              <w:tabs>
                <w:tab w:val="center" w:pos="689"/>
                <w:tab w:val="center" w:pos="2268"/>
                <w:tab w:val="center" w:pos="6804"/>
              </w:tabs>
              <w:ind w:left="689" w:right="74" w:hanging="336"/>
              <w:jc w:val="both"/>
              <w:rPr>
                <w:rFonts w:ascii="SVN-Gilroy" w:eastAsia="SVN-Gilroy" w:hAnsi="SVN-Gilroy" w:cs="SVN-Gilroy"/>
                <w:color w:val="000000"/>
              </w:rPr>
            </w:pPr>
            <w:r>
              <w:rPr>
                <w:rFonts w:ascii="SVN-Gilroy" w:eastAsia="SVN-Gilroy" w:hAnsi="SVN-Gilroy" w:cs="SVN-Gilroy"/>
                <w:color w:val="000000"/>
              </w:rPr>
              <w:t xml:space="preserve">☐ </w:t>
            </w:r>
            <w:r w:rsidR="00D44EA0">
              <w:rPr>
                <w:rFonts w:ascii="SVN-Gilroy" w:eastAsia="SVN-Gilroy" w:hAnsi="SVN-Gilroy" w:cs="SVN-Gilroy"/>
                <w:color w:val="000000"/>
              </w:rPr>
              <w:t xml:space="preserve"> </w:t>
            </w:r>
            <w:r>
              <w:rPr>
                <w:rFonts w:ascii="SVN-Gilroy" w:eastAsia="SVN-Gilroy" w:hAnsi="SVN-Gilroy" w:cs="SVN-Gilroy"/>
                <w:color w:val="000000"/>
              </w:rPr>
              <w:t xml:space="preserve">Cho đến khi VPBank nhận được Văn bản đề nghị chấm dứt </w:t>
            </w:r>
            <w:r w:rsidR="006E6AE1">
              <w:rPr>
                <w:rFonts w:ascii="SVN-Gilroy" w:eastAsia="SVN-Gilroy" w:hAnsi="SVN-Gilroy" w:cs="SVN-Gilroy"/>
                <w:color w:val="000000"/>
              </w:rPr>
              <w:t>phong tỏa</w:t>
            </w:r>
            <w:r>
              <w:rPr>
                <w:rFonts w:ascii="SVN-Gilroy" w:eastAsia="SVN-Gilroy" w:hAnsi="SVN-Gilroy" w:cs="SVN-Gilroy"/>
                <w:color w:val="000000"/>
              </w:rPr>
              <w:t xml:space="preserve"> của Chủ tài khoản </w:t>
            </w:r>
            <w:r>
              <w:rPr>
                <w:rFonts w:ascii="SVN-Gilroy" w:eastAsia="SVN-Gilroy" w:hAnsi="SVN-Gilroy" w:cs="SVN-Gilroy"/>
                <w:i/>
                <w:color w:val="000000"/>
              </w:rPr>
              <w:t>(Until VPBank receive the Request to un</w:t>
            </w:r>
            <w:r w:rsidR="006E6AE1">
              <w:rPr>
                <w:rFonts w:ascii="SVN-Gilroy" w:eastAsia="SVN-Gilroy" w:hAnsi="SVN-Gilroy" w:cs="SVN-Gilroy"/>
                <w:i/>
              </w:rPr>
              <w:t>freeze</w:t>
            </w:r>
            <w:r w:rsidR="006E6AE1">
              <w:rPr>
                <w:rFonts w:ascii="SVN-Gilroy" w:eastAsia="SVN-Gilroy" w:hAnsi="SVN-Gilroy" w:cs="SVN-Gilroy"/>
                <w:i/>
                <w:color w:val="000000"/>
              </w:rPr>
              <w:t xml:space="preserve"> </w:t>
            </w:r>
            <w:r>
              <w:rPr>
                <w:rFonts w:ascii="SVN-Gilroy" w:eastAsia="SVN-Gilroy" w:hAnsi="SVN-Gilroy" w:cs="SVN-Gilroy"/>
                <w:i/>
                <w:color w:val="000000"/>
              </w:rPr>
              <w:t>the current account of the Account holder)</w:t>
            </w:r>
            <w:r>
              <w:rPr>
                <w:rFonts w:ascii="SVN-Gilroy" w:eastAsia="SVN-Gilroy" w:hAnsi="SVN-Gilroy" w:cs="SVN-Gilroy"/>
                <w:color w:val="000000"/>
              </w:rPr>
              <w:t xml:space="preserve">. </w:t>
            </w:r>
          </w:p>
          <w:p w:rsidR="00C115C1" w:rsidRDefault="000C63FF">
            <w:pPr>
              <w:pBdr>
                <w:top w:val="nil"/>
                <w:left w:val="nil"/>
                <w:bottom w:val="nil"/>
                <w:right w:val="nil"/>
                <w:between w:val="nil"/>
              </w:pBdr>
              <w:tabs>
                <w:tab w:val="center" w:pos="689"/>
                <w:tab w:val="center" w:pos="2268"/>
                <w:tab w:val="center" w:pos="6804"/>
              </w:tabs>
              <w:ind w:left="689" w:right="74" w:hanging="336"/>
              <w:rPr>
                <w:rFonts w:ascii="SVN-Gilroy" w:eastAsia="SVN-Gilroy" w:hAnsi="SVN-Gilroy" w:cs="SVN-Gilroy"/>
                <w:color w:val="000000"/>
              </w:rPr>
            </w:pPr>
            <w:r>
              <w:rPr>
                <w:rFonts w:ascii="SVN-Gilroy" w:eastAsia="SVN-Gilroy" w:hAnsi="SVN-Gilroy" w:cs="SVN-Gilroy"/>
                <w:color w:val="000000"/>
              </w:rPr>
              <w:t xml:space="preserve">☐ </w:t>
            </w:r>
            <w:r w:rsidR="00D44EA0">
              <w:rPr>
                <w:rFonts w:ascii="SVN-Gilroy" w:eastAsia="SVN-Gilroy" w:hAnsi="SVN-Gilroy" w:cs="SVN-Gilroy"/>
                <w:color w:val="000000"/>
              </w:rPr>
              <w:t xml:space="preserve"> </w:t>
            </w:r>
            <w:r>
              <w:rPr>
                <w:rFonts w:ascii="SVN-Gilroy" w:eastAsia="SVN-Gilroy" w:hAnsi="SVN-Gilroy" w:cs="SVN-Gilroy"/>
                <w:color w:val="000000"/>
              </w:rPr>
              <w:t xml:space="preserve">Cho đến </w:t>
            </w:r>
            <w:r>
              <w:rPr>
                <w:rFonts w:ascii="SVN-Gilroy" w:eastAsia="SVN-Gilroy" w:hAnsi="SVN-Gilroy" w:cs="SVN-Gilroy"/>
                <w:i/>
                <w:color w:val="000000"/>
              </w:rPr>
              <w:t>(Until)</w:t>
            </w:r>
            <w:r w:rsidR="00D44EA0">
              <w:rPr>
                <w:rFonts w:ascii="SVN-Gilroy" w:eastAsia="SVN-Gilroy" w:hAnsi="SVN-Gilroy" w:cs="SVN-Gilroy"/>
                <w:color w:val="000000"/>
              </w:rPr>
              <w:t xml:space="preserve"> …………………………………</w:t>
            </w:r>
            <w:r>
              <w:rPr>
                <w:rFonts w:ascii="SVN-Gilroy" w:eastAsia="SVN-Gilroy" w:hAnsi="SVN-Gilroy" w:cs="SVN-Gilroy"/>
                <w:color w:val="000000"/>
              </w:rPr>
              <w:t>………………</w:t>
            </w:r>
          </w:p>
          <w:p w:rsidR="00D44EA0" w:rsidRDefault="000C63FF" w:rsidP="00D44EA0">
            <w:pPr>
              <w:tabs>
                <w:tab w:val="left" w:pos="9900"/>
              </w:tabs>
              <w:ind w:right="75"/>
              <w:jc w:val="both"/>
              <w:rPr>
                <w:rFonts w:ascii="SVN-Gilroy" w:eastAsia="SVN-Gilroy" w:hAnsi="SVN-Gilroy" w:cs="SVN-Gilroy"/>
              </w:rPr>
            </w:pPr>
            <w:r>
              <w:rPr>
                <w:rFonts w:ascii="SVN-Gilroy" w:eastAsia="SVN-Gilroy" w:hAnsi="SVN-Gilroy" w:cs="SVN-Gilroy"/>
              </w:rPr>
              <w:t xml:space="preserve">Chỉ dẫn thanh toán trong thời gian tài khoản bị </w:t>
            </w:r>
            <w:r w:rsidR="006E6AE1">
              <w:rPr>
                <w:rFonts w:ascii="SVN-Gilroy" w:eastAsia="SVN-Gilroy" w:hAnsi="SVN-Gilroy" w:cs="SVN-Gilroy"/>
              </w:rPr>
              <w:t>phong tỏa</w:t>
            </w:r>
            <w:r>
              <w:rPr>
                <w:rFonts w:ascii="SVN-Gilroy" w:eastAsia="SVN-Gilroy" w:hAnsi="SVN-Gilroy" w:cs="SVN-Gilroy"/>
              </w:rPr>
              <w:t xml:space="preserve"> (nếu có) </w:t>
            </w:r>
            <w:r>
              <w:rPr>
                <w:rFonts w:ascii="SVN-Gilroy" w:eastAsia="SVN-Gilroy" w:hAnsi="SVN-Gilroy" w:cs="SVN-Gilroy"/>
                <w:i/>
              </w:rPr>
              <w:t xml:space="preserve">(Guides on payment during the time of </w:t>
            </w:r>
            <w:r w:rsidR="006E6AE1">
              <w:rPr>
                <w:rFonts w:ascii="SVN-Gilroy" w:eastAsia="SVN-Gilroy" w:hAnsi="SVN-Gilroy" w:cs="SVN-Gilroy"/>
                <w:i/>
              </w:rPr>
              <w:t>freez</w:t>
            </w:r>
            <w:r>
              <w:rPr>
                <w:rFonts w:ascii="SVN-Gilroy" w:eastAsia="SVN-Gilroy" w:hAnsi="SVN-Gilroy" w:cs="SVN-Gilroy"/>
                <w:i/>
              </w:rPr>
              <w:t>ing account (if any))</w:t>
            </w:r>
            <w:r w:rsidR="00D44EA0">
              <w:rPr>
                <w:rFonts w:ascii="SVN-Gilroy" w:eastAsia="SVN-Gilroy" w:hAnsi="SVN-Gilroy" w:cs="SVN-Gilroy"/>
              </w:rPr>
              <w:t>: …………….…….</w:t>
            </w:r>
          </w:p>
          <w:p w:rsidR="00C115C1" w:rsidRDefault="00D44EA0" w:rsidP="00D44EA0">
            <w:pPr>
              <w:tabs>
                <w:tab w:val="left" w:pos="9900"/>
              </w:tabs>
              <w:ind w:right="75"/>
              <w:jc w:val="both"/>
              <w:rPr>
                <w:rFonts w:ascii="SVN-Gilroy" w:eastAsia="SVN-Gilroy" w:hAnsi="SVN-Gilroy" w:cs="SVN-Gilroy"/>
              </w:rPr>
            </w:pPr>
            <w:r>
              <w:rPr>
                <w:rFonts w:ascii="SVN-Gilroy" w:eastAsia="SVN-Gilroy" w:hAnsi="SVN-Gilroy" w:cs="SVN-Gilroy"/>
              </w:rPr>
              <w:t>……………………………………………………………………………………….....</w:t>
            </w:r>
          </w:p>
        </w:tc>
        <w:tc>
          <w:tcPr>
            <w:tcW w:w="5528" w:type="dxa"/>
            <w:tcBorders>
              <w:top w:val="dotted" w:sz="4" w:space="0" w:color="000000"/>
              <w:left w:val="dotted" w:sz="4" w:space="0" w:color="000000"/>
              <w:bottom w:val="dotted" w:sz="4" w:space="0" w:color="000000"/>
              <w:right w:val="dotted" w:sz="4" w:space="0" w:color="000000"/>
            </w:tcBorders>
            <w:shd w:val="clear" w:color="auto" w:fill="auto"/>
          </w:tcPr>
          <w:p w:rsidR="00C115C1" w:rsidRDefault="000C63FF">
            <w:pPr>
              <w:tabs>
                <w:tab w:val="center" w:pos="336"/>
                <w:tab w:val="center" w:pos="2268"/>
                <w:tab w:val="center" w:pos="6804"/>
              </w:tabs>
              <w:spacing w:before="100" w:after="100"/>
              <w:rPr>
                <w:rFonts w:ascii="SVN-Gilroy" w:eastAsia="SVN-Gilroy" w:hAnsi="SVN-Gilroy" w:cs="SVN-Gilroy"/>
                <w:i/>
              </w:rPr>
            </w:pPr>
            <w:r>
              <w:rPr>
                <w:rFonts w:ascii="SVN-Gilroy" w:eastAsia="SVN-Gilroy" w:hAnsi="SVN-Gilroy" w:cs="SVN-Gilroy"/>
              </w:rPr>
              <w:t xml:space="preserve">☐ </w:t>
            </w:r>
            <w:r w:rsidR="00D44EA0">
              <w:rPr>
                <w:rFonts w:ascii="SVN-Gilroy" w:eastAsia="SVN-Gilroy" w:hAnsi="SVN-Gilroy" w:cs="SVN-Gilroy"/>
              </w:rPr>
              <w:t xml:space="preserve"> </w:t>
            </w:r>
            <w:r>
              <w:rPr>
                <w:rFonts w:ascii="SVN-Gilroy" w:eastAsia="SVN-Gilroy" w:hAnsi="SVN-Gilroy" w:cs="SVN-Gilroy"/>
              </w:rPr>
              <w:t>Phong tỏa Tài khoả</w:t>
            </w:r>
            <w:r w:rsidR="00D44EA0">
              <w:rPr>
                <w:rFonts w:ascii="SVN-Gilroy" w:eastAsia="SVN-Gilroy" w:hAnsi="SVN-Gilroy" w:cs="SVN-Gilroy"/>
              </w:rPr>
              <w:t xml:space="preserve">n thanh toán chung </w:t>
            </w:r>
            <w:r>
              <w:rPr>
                <w:rFonts w:ascii="SVN-Gilroy" w:eastAsia="SVN-Gilroy" w:hAnsi="SVN-Gilroy" w:cs="SVN-Gilroy"/>
                <w:i/>
              </w:rPr>
              <w:t>(Freeze the Joint current account)</w:t>
            </w:r>
          </w:p>
          <w:p w:rsidR="00C115C1" w:rsidRDefault="000C63FF">
            <w:pPr>
              <w:numPr>
                <w:ilvl w:val="0"/>
                <w:numId w:val="4"/>
              </w:numPr>
              <w:pBdr>
                <w:top w:val="nil"/>
                <w:left w:val="nil"/>
                <w:bottom w:val="nil"/>
                <w:right w:val="nil"/>
                <w:between w:val="nil"/>
              </w:pBdr>
              <w:tabs>
                <w:tab w:val="center" w:pos="336"/>
                <w:tab w:val="center" w:pos="2268"/>
                <w:tab w:val="center" w:pos="6804"/>
              </w:tabs>
              <w:spacing w:before="100"/>
              <w:rPr>
                <w:rFonts w:ascii="SVN-Gilroy" w:eastAsia="SVN-Gilroy" w:hAnsi="SVN-Gilroy" w:cs="SVN-Gilroy"/>
                <w:color w:val="000000"/>
              </w:rPr>
            </w:pPr>
            <w:bookmarkStart w:id="1" w:name="_heading=h.gjdgxs" w:colFirst="0" w:colLast="0"/>
            <w:bookmarkEnd w:id="1"/>
            <w:r>
              <w:rPr>
                <w:rFonts w:ascii="SVN-Gilroy" w:eastAsia="SVN-Gilroy" w:hAnsi="SVN-Gilroy" w:cs="SVN-Gilroy"/>
                <w:color w:val="000000"/>
              </w:rPr>
              <w:t xml:space="preserve">Số tài khoản </w:t>
            </w:r>
            <w:r>
              <w:rPr>
                <w:rFonts w:ascii="SVN-Gilroy" w:eastAsia="SVN-Gilroy" w:hAnsi="SVN-Gilroy" w:cs="SVN-Gilroy"/>
                <w:i/>
                <w:color w:val="000000"/>
              </w:rPr>
              <w:t>(Account number)</w:t>
            </w:r>
            <w:r>
              <w:rPr>
                <w:rFonts w:ascii="SVN-Gilroy" w:eastAsia="SVN-Gilroy" w:hAnsi="SVN-Gilroy" w:cs="SVN-Gilroy"/>
                <w:color w:val="000000"/>
              </w:rPr>
              <w:t>: ……………………………………</w:t>
            </w:r>
            <w:r w:rsidR="00D44EA0">
              <w:rPr>
                <w:rFonts w:ascii="SVN-Gilroy" w:eastAsia="SVN-Gilroy" w:hAnsi="SVN-Gilroy" w:cs="SVN-Gilroy"/>
                <w:color w:val="000000"/>
              </w:rPr>
              <w:t>……………………….</w:t>
            </w:r>
            <w:r>
              <w:rPr>
                <w:rFonts w:ascii="SVN-Gilroy" w:eastAsia="SVN-Gilroy" w:hAnsi="SVN-Gilroy" w:cs="SVN-Gilroy"/>
                <w:color w:val="000000"/>
              </w:rPr>
              <w:t>………………………</w:t>
            </w:r>
          </w:p>
          <w:p w:rsidR="00C115C1" w:rsidRDefault="000C63FF">
            <w:pPr>
              <w:numPr>
                <w:ilvl w:val="0"/>
                <w:numId w:val="4"/>
              </w:numPr>
              <w:pBdr>
                <w:top w:val="nil"/>
                <w:left w:val="nil"/>
                <w:bottom w:val="nil"/>
                <w:right w:val="nil"/>
                <w:between w:val="nil"/>
              </w:pBdr>
              <w:tabs>
                <w:tab w:val="center" w:pos="336"/>
                <w:tab w:val="center" w:pos="2268"/>
                <w:tab w:val="center" w:pos="6804"/>
              </w:tabs>
              <w:rPr>
                <w:rFonts w:ascii="SVN-Gilroy" w:eastAsia="SVN-Gilroy" w:hAnsi="SVN-Gilroy" w:cs="SVN-Gilroy"/>
                <w:color w:val="000000"/>
              </w:rPr>
            </w:pPr>
            <w:r>
              <w:rPr>
                <w:rFonts w:ascii="SVN-Gilroy" w:eastAsia="SVN-Gilroy" w:hAnsi="SVN-Gilroy" w:cs="SVN-Gilroy"/>
                <w:color w:val="000000"/>
              </w:rPr>
              <w:t xml:space="preserve">Số tiền bị phong tỏa </w:t>
            </w:r>
            <w:r>
              <w:rPr>
                <w:rFonts w:ascii="SVN-Gilroy" w:eastAsia="SVN-Gilroy" w:hAnsi="SVN-Gilroy" w:cs="SVN-Gilroy"/>
                <w:i/>
                <w:color w:val="000000"/>
              </w:rPr>
              <w:t>(Amount of freezed money)</w:t>
            </w:r>
            <w:r>
              <w:rPr>
                <w:rFonts w:ascii="SVN-Gilroy" w:eastAsia="SVN-Gilroy" w:hAnsi="SVN-Gilroy" w:cs="SVN-Gilroy"/>
                <w:color w:val="000000"/>
              </w:rPr>
              <w:t>: ……………………</w:t>
            </w:r>
            <w:r w:rsidR="00D44EA0">
              <w:rPr>
                <w:rFonts w:ascii="SVN-Gilroy" w:eastAsia="SVN-Gilroy" w:hAnsi="SVN-Gilroy" w:cs="SVN-Gilroy"/>
                <w:color w:val="000000"/>
              </w:rPr>
              <w:t>……………………..</w:t>
            </w:r>
            <w:r>
              <w:rPr>
                <w:rFonts w:ascii="SVN-Gilroy" w:eastAsia="SVN-Gilroy" w:hAnsi="SVN-Gilroy" w:cs="SVN-Gilroy"/>
                <w:color w:val="000000"/>
              </w:rPr>
              <w:t>…………</w:t>
            </w:r>
            <w:r w:rsidR="00D44EA0">
              <w:rPr>
                <w:rFonts w:ascii="SVN-Gilroy" w:eastAsia="SVN-Gilroy" w:hAnsi="SVN-Gilroy" w:cs="SVN-Gilroy"/>
                <w:color w:val="000000"/>
              </w:rPr>
              <w:t>.</w:t>
            </w:r>
            <w:r>
              <w:rPr>
                <w:rFonts w:ascii="SVN-Gilroy" w:eastAsia="SVN-Gilroy" w:hAnsi="SVN-Gilroy" w:cs="SVN-Gilroy"/>
                <w:color w:val="000000"/>
              </w:rPr>
              <w:t>……………</w:t>
            </w:r>
          </w:p>
          <w:p w:rsidR="00C115C1" w:rsidRDefault="000C63FF">
            <w:pPr>
              <w:pBdr>
                <w:top w:val="nil"/>
                <w:left w:val="nil"/>
                <w:bottom w:val="nil"/>
                <w:right w:val="nil"/>
                <w:between w:val="nil"/>
              </w:pBdr>
              <w:tabs>
                <w:tab w:val="center" w:pos="336"/>
                <w:tab w:val="center" w:pos="2268"/>
                <w:tab w:val="center" w:pos="6804"/>
              </w:tabs>
              <w:ind w:left="336"/>
              <w:rPr>
                <w:rFonts w:ascii="SVN-Gilroy" w:eastAsia="SVN-Gilroy" w:hAnsi="SVN-Gilroy" w:cs="SVN-Gilroy"/>
                <w:color w:val="000000"/>
              </w:rPr>
            </w:pPr>
            <w:r>
              <w:rPr>
                <w:rFonts w:ascii="SVN-Gilroy" w:eastAsia="SVN-Gilroy" w:hAnsi="SVN-Gilroy" w:cs="SVN-Gilroy"/>
                <w:color w:val="000000"/>
              </w:rPr>
              <w:t xml:space="preserve">(Bằng chữ </w:t>
            </w:r>
            <w:r>
              <w:rPr>
                <w:rFonts w:ascii="SVN-Gilroy" w:eastAsia="SVN-Gilroy" w:hAnsi="SVN-Gilroy" w:cs="SVN-Gilroy"/>
                <w:i/>
                <w:color w:val="000000"/>
              </w:rPr>
              <w:t>(In words)</w:t>
            </w:r>
            <w:r w:rsidR="00D44EA0">
              <w:rPr>
                <w:rFonts w:ascii="SVN-Gilroy" w:eastAsia="SVN-Gilroy" w:hAnsi="SVN-Gilroy" w:cs="SVN-Gilroy"/>
                <w:color w:val="000000"/>
              </w:rPr>
              <w:t>: ………………………………</w:t>
            </w:r>
            <w:r>
              <w:rPr>
                <w:rFonts w:ascii="SVN-Gilroy" w:eastAsia="SVN-Gilroy" w:hAnsi="SVN-Gilroy" w:cs="SVN-Gilroy"/>
                <w:color w:val="000000"/>
              </w:rPr>
              <w:t>………….</w:t>
            </w:r>
          </w:p>
          <w:p w:rsidR="00C115C1" w:rsidRDefault="000C63FF">
            <w:pPr>
              <w:pBdr>
                <w:top w:val="nil"/>
                <w:left w:val="nil"/>
                <w:bottom w:val="nil"/>
                <w:right w:val="nil"/>
                <w:between w:val="nil"/>
              </w:pBdr>
              <w:tabs>
                <w:tab w:val="center" w:pos="336"/>
                <w:tab w:val="center" w:pos="2268"/>
                <w:tab w:val="center" w:pos="6804"/>
              </w:tabs>
              <w:ind w:left="336"/>
              <w:rPr>
                <w:rFonts w:ascii="SVN-Gilroy" w:eastAsia="SVN-Gilroy" w:hAnsi="SVN-Gilroy" w:cs="SVN-Gilroy"/>
                <w:color w:val="000000"/>
              </w:rPr>
            </w:pPr>
            <w:r>
              <w:rPr>
                <w:rFonts w:ascii="SVN-Gilroy" w:eastAsia="SVN-Gilroy" w:hAnsi="SVN-Gilroy" w:cs="SVN-Gilroy"/>
                <w:color w:val="000000"/>
              </w:rPr>
              <w:t>…………………………………………………………………..………………….)</w:t>
            </w:r>
          </w:p>
          <w:p w:rsidR="00C115C1" w:rsidRDefault="000C63FF">
            <w:pPr>
              <w:numPr>
                <w:ilvl w:val="0"/>
                <w:numId w:val="4"/>
              </w:numPr>
              <w:pBdr>
                <w:top w:val="nil"/>
                <w:left w:val="nil"/>
                <w:bottom w:val="nil"/>
                <w:right w:val="nil"/>
                <w:between w:val="nil"/>
              </w:pBdr>
              <w:tabs>
                <w:tab w:val="center" w:pos="346"/>
                <w:tab w:val="center" w:pos="2268"/>
                <w:tab w:val="center" w:pos="6804"/>
              </w:tabs>
              <w:ind w:left="357" w:hanging="357"/>
              <w:jc w:val="both"/>
              <w:rPr>
                <w:rFonts w:ascii="SVN-Gilroy" w:eastAsia="SVN-Gilroy" w:hAnsi="SVN-Gilroy" w:cs="SVN-Gilroy"/>
                <w:i/>
                <w:color w:val="000000"/>
              </w:rPr>
            </w:pPr>
            <w:r>
              <w:rPr>
                <w:rFonts w:ascii="SVN-Gilroy" w:eastAsia="SVN-Gilroy" w:hAnsi="SVN-Gilroy" w:cs="SVN-Gilroy"/>
                <w:color w:val="000000"/>
              </w:rPr>
              <w:t>Lý do</w:t>
            </w:r>
            <w:r w:rsidR="00D44EA0">
              <w:rPr>
                <w:rFonts w:ascii="SVN-Gilroy" w:eastAsia="SVN-Gilroy" w:hAnsi="SVN-Gilroy" w:cs="SVN-Gilroy"/>
                <w:color w:val="000000"/>
              </w:rPr>
              <w:t xml:space="preserve"> </w:t>
            </w:r>
            <w:r w:rsidR="00D44EA0">
              <w:rPr>
                <w:rFonts w:ascii="SVN-Gilroy" w:eastAsia="SVN-Gilroy" w:hAnsi="SVN-Gilroy" w:cs="SVN-Gilroy"/>
                <w:i/>
                <w:color w:val="000000"/>
              </w:rPr>
              <w:t>(Reason</w:t>
            </w:r>
            <w:r w:rsidR="006E6AE1">
              <w:rPr>
                <w:rFonts w:ascii="SVN-Gilroy" w:eastAsia="SVN-Gilroy" w:hAnsi="SVN-Gilroy" w:cs="SVN-Gilroy"/>
                <w:i/>
                <w:color w:val="000000"/>
              </w:rPr>
              <w:t>: …………………………………………………………</w:t>
            </w:r>
          </w:p>
          <w:p w:rsidR="00C115C1" w:rsidRDefault="000C63FF" w:rsidP="00D44EA0">
            <w:pPr>
              <w:numPr>
                <w:ilvl w:val="0"/>
                <w:numId w:val="4"/>
              </w:numPr>
              <w:pBdr>
                <w:top w:val="nil"/>
                <w:left w:val="nil"/>
                <w:bottom w:val="nil"/>
                <w:right w:val="nil"/>
                <w:between w:val="nil"/>
              </w:pBdr>
              <w:tabs>
                <w:tab w:val="center" w:pos="336"/>
                <w:tab w:val="center" w:pos="2268"/>
                <w:tab w:val="center" w:pos="6804"/>
              </w:tabs>
              <w:ind w:left="357" w:hanging="357"/>
              <w:jc w:val="both"/>
              <w:rPr>
                <w:rFonts w:ascii="SVN-Gilroy" w:eastAsia="SVN-Gilroy" w:hAnsi="SVN-Gilroy" w:cs="SVN-Gilroy"/>
                <w:color w:val="000000"/>
              </w:rPr>
            </w:pPr>
            <w:r>
              <w:rPr>
                <w:rFonts w:ascii="SVN-Gilroy" w:eastAsia="SVN-Gilroy" w:hAnsi="SVN-Gilroy" w:cs="SVN-Gilroy"/>
                <w:color w:val="000000"/>
              </w:rPr>
              <w:t xml:space="preserve">Có hiệu lực từ thời điểm VPBank xác nhận đã thực hiện phong tỏa cho đến khi VPBank nhận được Văn bản có nội dung đề nghị chấm dứt phong tỏa được ký bởi tất cả các Chủ tài khoản thanh toán chung </w:t>
            </w:r>
            <w:r>
              <w:rPr>
                <w:rFonts w:ascii="SVN-Gilroy" w:eastAsia="SVN-Gilroy" w:hAnsi="SVN-Gilroy" w:cs="SVN-Gilroy"/>
                <w:i/>
                <w:color w:val="000000"/>
              </w:rPr>
              <w:t>(To be taken effect from the time VPBank confirms to freeze until receiving the Document on unfreezing that signed by al</w:t>
            </w:r>
            <w:r w:rsidR="006E6AE1">
              <w:rPr>
                <w:rFonts w:ascii="SVN-Gilroy" w:eastAsia="SVN-Gilroy" w:hAnsi="SVN-Gilroy" w:cs="SVN-Gilroy"/>
                <w:i/>
                <w:color w:val="000000"/>
              </w:rPr>
              <w:t>l Joint current account holders)</w:t>
            </w:r>
            <w:r>
              <w:rPr>
                <w:rFonts w:ascii="SVN-Gilroy" w:eastAsia="SVN-Gilroy" w:hAnsi="SVN-Gilroy" w:cs="SVN-Gilroy"/>
                <w:color w:val="000000"/>
              </w:rPr>
              <w:t>.</w:t>
            </w:r>
          </w:p>
          <w:p w:rsidR="00C115C1" w:rsidRDefault="000C63FF" w:rsidP="00D44EA0">
            <w:pPr>
              <w:numPr>
                <w:ilvl w:val="0"/>
                <w:numId w:val="4"/>
              </w:numPr>
              <w:pBdr>
                <w:top w:val="nil"/>
                <w:left w:val="nil"/>
                <w:bottom w:val="nil"/>
                <w:right w:val="nil"/>
                <w:between w:val="nil"/>
              </w:pBdr>
              <w:tabs>
                <w:tab w:val="center" w:pos="336"/>
                <w:tab w:val="center" w:pos="2268"/>
                <w:tab w:val="center" w:pos="6804"/>
              </w:tabs>
              <w:ind w:left="357" w:hanging="357"/>
              <w:jc w:val="both"/>
              <w:rPr>
                <w:rFonts w:ascii="SVN-Gilroy" w:eastAsia="SVN-Gilroy" w:hAnsi="SVN-Gilroy" w:cs="SVN-Gilroy"/>
                <w:color w:val="000000"/>
              </w:rPr>
            </w:pPr>
            <w:r>
              <w:rPr>
                <w:rFonts w:ascii="SVN-Gilroy" w:eastAsia="SVN-Gilroy" w:hAnsi="SVN-Gilroy" w:cs="SVN-Gilroy"/>
                <w:color w:val="000000"/>
              </w:rPr>
              <w:tab/>
              <w:t xml:space="preserve">Chỉ dẫn thanh toán trong thời gian tài khoản bị phong tỏa (nếu có) </w:t>
            </w:r>
            <w:r>
              <w:rPr>
                <w:rFonts w:ascii="SVN-Gilroy" w:eastAsia="SVN-Gilroy" w:hAnsi="SVN-Gilroy" w:cs="SVN-Gilroy"/>
                <w:i/>
                <w:color w:val="000000"/>
              </w:rPr>
              <w:t>(Guides on payment during the time of freezing account (if any))</w:t>
            </w:r>
            <w:r>
              <w:rPr>
                <w:rFonts w:ascii="SVN-Gilroy" w:eastAsia="SVN-Gilroy" w:hAnsi="SVN-Gilroy" w:cs="SVN-Gilroy"/>
                <w:color w:val="000000"/>
              </w:rPr>
              <w:t xml:space="preserve">: </w:t>
            </w:r>
          </w:p>
          <w:p w:rsidR="00C115C1" w:rsidRDefault="000C63FF">
            <w:pPr>
              <w:pBdr>
                <w:top w:val="nil"/>
                <w:left w:val="nil"/>
                <w:bottom w:val="nil"/>
                <w:right w:val="nil"/>
                <w:between w:val="nil"/>
              </w:pBdr>
              <w:tabs>
                <w:tab w:val="center" w:pos="336"/>
                <w:tab w:val="center" w:pos="2268"/>
                <w:tab w:val="center" w:pos="6804"/>
              </w:tabs>
              <w:spacing w:after="100"/>
              <w:ind w:left="360"/>
              <w:rPr>
                <w:rFonts w:ascii="SVN-Gilroy" w:eastAsia="SVN-Gilroy" w:hAnsi="SVN-Gilroy" w:cs="SVN-Gilroy"/>
                <w:color w:val="000000"/>
              </w:rPr>
            </w:pPr>
            <w:r>
              <w:rPr>
                <w:rFonts w:ascii="SVN-Gilroy" w:eastAsia="SVN-Gilroy" w:hAnsi="SVN-Gilroy" w:cs="SVN-Gilroy"/>
                <w:color w:val="000000"/>
              </w:rPr>
              <w:t>…………………………………………………………………………………..................................................................</w:t>
            </w:r>
            <w:r w:rsidR="00D44EA0">
              <w:rPr>
                <w:rFonts w:ascii="SVN-Gilroy" w:eastAsia="SVN-Gilroy" w:hAnsi="SVN-Gilroy" w:cs="SVN-Gilroy"/>
                <w:color w:val="000000"/>
              </w:rPr>
              <w:t>..............................</w:t>
            </w:r>
          </w:p>
        </w:tc>
      </w:tr>
      <w:tr w:rsidR="00C115C1" w:rsidTr="00D44EA0">
        <w:trPr>
          <w:trHeight w:val="3713"/>
        </w:trPr>
        <w:tc>
          <w:tcPr>
            <w:tcW w:w="5421" w:type="dxa"/>
            <w:tcBorders>
              <w:top w:val="dotted" w:sz="4" w:space="0" w:color="000000"/>
              <w:left w:val="dotted" w:sz="4" w:space="0" w:color="000000"/>
              <w:bottom w:val="dotted" w:sz="4" w:space="0" w:color="000000"/>
              <w:right w:val="dotted" w:sz="4" w:space="0" w:color="000000"/>
            </w:tcBorders>
            <w:shd w:val="clear" w:color="auto" w:fill="auto"/>
          </w:tcPr>
          <w:p w:rsidR="00C115C1" w:rsidRDefault="000C63FF" w:rsidP="005A1B4E">
            <w:pPr>
              <w:tabs>
                <w:tab w:val="center" w:pos="336"/>
                <w:tab w:val="center" w:pos="2268"/>
                <w:tab w:val="center" w:pos="6804"/>
              </w:tabs>
              <w:ind w:left="202" w:hanging="202"/>
              <w:jc w:val="both"/>
              <w:rPr>
                <w:rFonts w:ascii="SVN-Gilroy" w:eastAsia="SVN-Gilroy" w:hAnsi="SVN-Gilroy" w:cs="SVN-Gilroy"/>
                <w:i/>
              </w:rPr>
            </w:pPr>
            <w:r>
              <w:rPr>
                <w:rFonts w:ascii="SVN-Gilroy" w:eastAsia="SVN-Gilroy" w:hAnsi="SVN-Gilroy" w:cs="SVN-Gilroy"/>
              </w:rPr>
              <w:lastRenderedPageBreak/>
              <w:t xml:space="preserve">☐ Chấm dứt </w:t>
            </w:r>
            <w:r w:rsidR="006E6AE1">
              <w:rPr>
                <w:rFonts w:ascii="SVN-Gilroy" w:eastAsia="SVN-Gilroy" w:hAnsi="SVN-Gilroy" w:cs="SVN-Gilroy"/>
              </w:rPr>
              <w:t>phong tỏa</w:t>
            </w:r>
            <w:r>
              <w:rPr>
                <w:rFonts w:ascii="SVN-Gilroy" w:eastAsia="SVN-Gilroy" w:hAnsi="SVN-Gilroy" w:cs="SVN-Gilroy"/>
              </w:rPr>
              <w:t xml:space="preserve"> Tài khoản thanh toán </w:t>
            </w:r>
            <w:r>
              <w:rPr>
                <w:rFonts w:ascii="SVN-Gilroy" w:eastAsia="SVN-Gilroy" w:hAnsi="SVN-Gilroy" w:cs="SVN-Gilroy"/>
                <w:i/>
              </w:rPr>
              <w:t>(Un</w:t>
            </w:r>
            <w:r w:rsidR="006E6AE1">
              <w:rPr>
                <w:rFonts w:ascii="SVN-Gilroy" w:eastAsia="SVN-Gilroy" w:hAnsi="SVN-Gilroy" w:cs="SVN-Gilroy"/>
                <w:i/>
              </w:rPr>
              <w:t>freeze</w:t>
            </w:r>
            <w:r>
              <w:rPr>
                <w:rFonts w:ascii="SVN-Gilroy" w:eastAsia="SVN-Gilroy" w:hAnsi="SVN-Gilroy" w:cs="SVN-Gilroy"/>
                <w:i/>
              </w:rPr>
              <w:t xml:space="preserve"> the Current account)</w:t>
            </w:r>
          </w:p>
          <w:p w:rsidR="00C115C1" w:rsidRDefault="000C63FF">
            <w:pPr>
              <w:numPr>
                <w:ilvl w:val="0"/>
                <w:numId w:val="3"/>
              </w:numPr>
              <w:pBdr>
                <w:top w:val="nil"/>
                <w:left w:val="nil"/>
                <w:bottom w:val="nil"/>
                <w:right w:val="nil"/>
                <w:between w:val="nil"/>
              </w:pBdr>
              <w:tabs>
                <w:tab w:val="center" w:pos="336"/>
                <w:tab w:val="center" w:pos="2268"/>
                <w:tab w:val="center" w:pos="6804"/>
              </w:tabs>
              <w:ind w:left="346"/>
              <w:rPr>
                <w:rFonts w:ascii="SVN-Gilroy" w:eastAsia="SVN-Gilroy" w:hAnsi="SVN-Gilroy" w:cs="SVN-Gilroy"/>
                <w:color w:val="000000"/>
              </w:rPr>
            </w:pPr>
            <w:r>
              <w:rPr>
                <w:rFonts w:ascii="SVN-Gilroy" w:eastAsia="SVN-Gilroy" w:hAnsi="SVN-Gilroy" w:cs="SVN-Gilroy"/>
                <w:color w:val="000000"/>
              </w:rPr>
              <w:t xml:space="preserve">Số tài khoản </w:t>
            </w:r>
            <w:r>
              <w:rPr>
                <w:rFonts w:ascii="SVN-Gilroy" w:eastAsia="SVN-Gilroy" w:hAnsi="SVN-Gilroy" w:cs="SVN-Gilroy"/>
                <w:i/>
                <w:color w:val="000000"/>
              </w:rPr>
              <w:t>(Account number)</w:t>
            </w:r>
            <w:r>
              <w:rPr>
                <w:rFonts w:ascii="SVN-Gilroy" w:eastAsia="SVN-Gilroy" w:hAnsi="SVN-Gilroy" w:cs="SVN-Gilroy"/>
                <w:color w:val="000000"/>
              </w:rPr>
              <w:t>: ………………………………………………….…</w:t>
            </w:r>
            <w:r w:rsidR="00D44EA0">
              <w:rPr>
                <w:rFonts w:ascii="SVN-Gilroy" w:eastAsia="SVN-Gilroy" w:hAnsi="SVN-Gilroy" w:cs="SVN-Gilroy"/>
                <w:color w:val="000000"/>
              </w:rPr>
              <w:t>……………………..</w:t>
            </w:r>
            <w:r>
              <w:rPr>
                <w:rFonts w:ascii="SVN-Gilroy" w:eastAsia="SVN-Gilroy" w:hAnsi="SVN-Gilroy" w:cs="SVN-Gilroy"/>
                <w:color w:val="000000"/>
              </w:rPr>
              <w:t>……</w:t>
            </w:r>
          </w:p>
          <w:p w:rsidR="00C115C1" w:rsidRDefault="000C63FF">
            <w:pPr>
              <w:numPr>
                <w:ilvl w:val="0"/>
                <w:numId w:val="3"/>
              </w:numPr>
              <w:pBdr>
                <w:top w:val="nil"/>
                <w:left w:val="nil"/>
                <w:bottom w:val="nil"/>
                <w:right w:val="nil"/>
                <w:between w:val="nil"/>
              </w:pBdr>
              <w:tabs>
                <w:tab w:val="center" w:pos="336"/>
                <w:tab w:val="center" w:pos="2268"/>
                <w:tab w:val="center" w:pos="6804"/>
              </w:tabs>
              <w:ind w:left="360"/>
              <w:rPr>
                <w:rFonts w:ascii="SVN-Gilroy" w:eastAsia="SVN-Gilroy" w:hAnsi="SVN-Gilroy" w:cs="SVN-Gilroy"/>
                <w:color w:val="000000"/>
              </w:rPr>
            </w:pPr>
            <w:r>
              <w:rPr>
                <w:rFonts w:ascii="SVN-Gilroy" w:eastAsia="SVN-Gilroy" w:hAnsi="SVN-Gilroy" w:cs="SVN-Gilroy"/>
                <w:color w:val="000000"/>
              </w:rPr>
              <w:t xml:space="preserve">Số tiền </w:t>
            </w:r>
            <w:r>
              <w:rPr>
                <w:rFonts w:ascii="SVN-Gilroy" w:eastAsia="SVN-Gilroy" w:hAnsi="SVN-Gilroy" w:cs="SVN-Gilroy"/>
                <w:i/>
                <w:color w:val="000000"/>
              </w:rPr>
              <w:t>(Amount)</w:t>
            </w:r>
            <w:r>
              <w:rPr>
                <w:rFonts w:ascii="SVN-Gilroy" w:eastAsia="SVN-Gilroy" w:hAnsi="SVN-Gilroy" w:cs="SVN-Gilroy"/>
                <w:color w:val="000000"/>
              </w:rPr>
              <w:t>: ………………………………………………………</w:t>
            </w:r>
            <w:r w:rsidR="00D44EA0">
              <w:rPr>
                <w:rFonts w:ascii="SVN-Gilroy" w:eastAsia="SVN-Gilroy" w:hAnsi="SVN-Gilroy" w:cs="SVN-Gilroy"/>
                <w:color w:val="000000"/>
              </w:rPr>
              <w:t>…………</w:t>
            </w:r>
            <w:r>
              <w:rPr>
                <w:rFonts w:ascii="SVN-Gilroy" w:eastAsia="SVN-Gilroy" w:hAnsi="SVN-Gilroy" w:cs="SVN-Gilroy"/>
                <w:color w:val="000000"/>
              </w:rPr>
              <w:t>…</w:t>
            </w:r>
            <w:r w:rsidR="00D44EA0">
              <w:rPr>
                <w:rFonts w:ascii="SVN-Gilroy" w:eastAsia="SVN-Gilroy" w:hAnsi="SVN-Gilroy" w:cs="SVN-Gilroy"/>
                <w:color w:val="000000"/>
              </w:rPr>
              <w:t>.</w:t>
            </w:r>
            <w:r>
              <w:rPr>
                <w:rFonts w:ascii="SVN-Gilroy" w:eastAsia="SVN-Gilroy" w:hAnsi="SVN-Gilroy" w:cs="SVN-Gilroy"/>
                <w:color w:val="000000"/>
              </w:rPr>
              <w:t>..…………</w:t>
            </w:r>
          </w:p>
          <w:p w:rsidR="00C115C1" w:rsidRDefault="000C63FF">
            <w:pPr>
              <w:pBdr>
                <w:top w:val="nil"/>
                <w:left w:val="nil"/>
                <w:bottom w:val="nil"/>
                <w:right w:val="nil"/>
                <w:between w:val="nil"/>
              </w:pBdr>
              <w:tabs>
                <w:tab w:val="center" w:pos="336"/>
                <w:tab w:val="center" w:pos="2268"/>
                <w:tab w:val="center" w:pos="6804"/>
              </w:tabs>
              <w:ind w:left="329"/>
              <w:rPr>
                <w:rFonts w:ascii="SVN-Gilroy" w:eastAsia="SVN-Gilroy" w:hAnsi="SVN-Gilroy" w:cs="SVN-Gilroy"/>
                <w:color w:val="000000"/>
              </w:rPr>
            </w:pPr>
            <w:r>
              <w:rPr>
                <w:rFonts w:ascii="SVN-Gilroy" w:eastAsia="SVN-Gilroy" w:hAnsi="SVN-Gilroy" w:cs="SVN-Gilroy"/>
                <w:color w:val="000000"/>
              </w:rPr>
              <w:t xml:space="preserve">(Bằng chữ </w:t>
            </w:r>
            <w:r>
              <w:rPr>
                <w:rFonts w:ascii="SVN-Gilroy" w:eastAsia="SVN-Gilroy" w:hAnsi="SVN-Gilroy" w:cs="SVN-Gilroy"/>
                <w:i/>
                <w:color w:val="000000"/>
              </w:rPr>
              <w:t>(In words)</w:t>
            </w:r>
            <w:r w:rsidR="00D44EA0">
              <w:rPr>
                <w:rFonts w:ascii="SVN-Gilroy" w:eastAsia="SVN-Gilroy" w:hAnsi="SVN-Gilroy" w:cs="SVN-Gilroy"/>
                <w:color w:val="000000"/>
              </w:rPr>
              <w:t>: ………………………………….…… ………………………………………………………………</w:t>
            </w:r>
            <w:r>
              <w:rPr>
                <w:rFonts w:ascii="SVN-Gilroy" w:eastAsia="SVN-Gilroy" w:hAnsi="SVN-Gilroy" w:cs="SVN-Gilroy"/>
                <w:color w:val="000000"/>
              </w:rPr>
              <w:t>….………………)</w:t>
            </w:r>
          </w:p>
          <w:p w:rsidR="00C115C1" w:rsidRDefault="000C63FF">
            <w:pPr>
              <w:numPr>
                <w:ilvl w:val="0"/>
                <w:numId w:val="3"/>
              </w:numPr>
              <w:pBdr>
                <w:top w:val="nil"/>
                <w:left w:val="nil"/>
                <w:bottom w:val="nil"/>
                <w:right w:val="nil"/>
                <w:between w:val="nil"/>
              </w:pBdr>
              <w:tabs>
                <w:tab w:val="center" w:pos="336"/>
                <w:tab w:val="center" w:pos="2268"/>
                <w:tab w:val="center" w:pos="6804"/>
              </w:tabs>
              <w:ind w:left="360"/>
              <w:rPr>
                <w:rFonts w:ascii="SVN-Gilroy" w:eastAsia="SVN-Gilroy" w:hAnsi="SVN-Gilroy" w:cs="SVN-Gilroy"/>
                <w:color w:val="000000"/>
              </w:rPr>
            </w:pPr>
            <w:r>
              <w:rPr>
                <w:rFonts w:ascii="SVN-Gilroy" w:eastAsia="SVN-Gilroy" w:hAnsi="SVN-Gilroy" w:cs="SVN-Gilroy"/>
                <w:color w:val="000000"/>
              </w:rPr>
              <w:t xml:space="preserve">Lý do </w:t>
            </w:r>
            <w:r>
              <w:rPr>
                <w:rFonts w:ascii="SVN-Gilroy" w:eastAsia="SVN-Gilroy" w:hAnsi="SVN-Gilroy" w:cs="SVN-Gilroy"/>
                <w:i/>
                <w:color w:val="000000"/>
              </w:rPr>
              <w:t>(Reason)</w:t>
            </w:r>
            <w:r>
              <w:rPr>
                <w:rFonts w:ascii="SVN-Gilroy" w:eastAsia="SVN-Gilroy" w:hAnsi="SVN-Gilroy" w:cs="SVN-Gilroy"/>
                <w:color w:val="000000"/>
              </w:rPr>
              <w:t>: ………………………………………………….……………………</w:t>
            </w:r>
          </w:p>
          <w:p w:rsidR="00C115C1" w:rsidRDefault="000C63FF" w:rsidP="006E6AE1">
            <w:pPr>
              <w:numPr>
                <w:ilvl w:val="0"/>
                <w:numId w:val="3"/>
              </w:numPr>
              <w:pBdr>
                <w:top w:val="nil"/>
                <w:left w:val="nil"/>
                <w:bottom w:val="nil"/>
                <w:right w:val="nil"/>
                <w:between w:val="nil"/>
              </w:pBdr>
              <w:tabs>
                <w:tab w:val="center" w:pos="336"/>
                <w:tab w:val="center" w:pos="2268"/>
                <w:tab w:val="center" w:pos="6804"/>
              </w:tabs>
              <w:ind w:left="360"/>
              <w:jc w:val="both"/>
              <w:rPr>
                <w:rFonts w:ascii="SVN-Gilroy" w:eastAsia="SVN-Gilroy" w:hAnsi="SVN-Gilroy" w:cs="SVN-Gilroy"/>
                <w:b/>
                <w:color w:val="000000"/>
              </w:rPr>
            </w:pPr>
            <w:r>
              <w:rPr>
                <w:rFonts w:ascii="SVN-Gilroy" w:eastAsia="SVN-Gilroy" w:hAnsi="SVN-Gilroy" w:cs="SVN-Gilroy"/>
                <w:color w:val="000000"/>
              </w:rPr>
              <w:t xml:space="preserve">Thời điểm chấm dứt: Kể từ thời điểm VPBank xác nhận đã thực hiện chấm dứt </w:t>
            </w:r>
            <w:r w:rsidR="006E6AE1">
              <w:rPr>
                <w:rFonts w:ascii="SVN-Gilroy" w:eastAsia="SVN-Gilroy" w:hAnsi="SVN-Gilroy" w:cs="SVN-Gilroy"/>
                <w:color w:val="000000"/>
              </w:rPr>
              <w:t>phong tỏa</w:t>
            </w:r>
            <w:r>
              <w:rPr>
                <w:rFonts w:ascii="SVN-Gilroy" w:eastAsia="SVN-Gilroy" w:hAnsi="SVN-Gilroy" w:cs="SVN-Gilroy"/>
                <w:color w:val="000000"/>
              </w:rPr>
              <w:t xml:space="preserve"> này </w:t>
            </w:r>
            <w:r>
              <w:rPr>
                <w:rFonts w:ascii="SVN-Gilroy" w:eastAsia="SVN-Gilroy" w:hAnsi="SVN-Gilroy" w:cs="SVN-Gilroy"/>
                <w:i/>
                <w:color w:val="000000"/>
              </w:rPr>
              <w:t xml:space="preserve">(Time of </w:t>
            </w:r>
            <w:r w:rsidR="00997CE1">
              <w:rPr>
                <w:rFonts w:ascii="SVN-Gilroy" w:eastAsia="SVN-Gilroy" w:hAnsi="SVN-Gilroy" w:cs="SVN-Gilroy"/>
                <w:i/>
                <w:color w:val="000000"/>
              </w:rPr>
              <w:t>unfreezing</w:t>
            </w:r>
            <w:r>
              <w:rPr>
                <w:rFonts w:ascii="SVN-Gilroy" w:eastAsia="SVN-Gilroy" w:hAnsi="SVN-Gilroy" w:cs="SVN-Gilroy"/>
                <w:i/>
                <w:color w:val="000000"/>
              </w:rPr>
              <w:t>: Since VPBank confirms to un</w:t>
            </w:r>
            <w:r w:rsidR="006E6AE1">
              <w:rPr>
                <w:rFonts w:ascii="SVN-Gilroy" w:eastAsia="SVN-Gilroy" w:hAnsi="SVN-Gilroy" w:cs="SVN-Gilroy"/>
                <w:i/>
              </w:rPr>
              <w:t>freeze</w:t>
            </w:r>
            <w:r>
              <w:rPr>
                <w:rFonts w:ascii="SVN-Gilroy" w:eastAsia="SVN-Gilroy" w:hAnsi="SVN-Gilroy" w:cs="SVN-Gilroy"/>
                <w:i/>
                <w:color w:val="000000"/>
              </w:rPr>
              <w:t xml:space="preserve"> the current account)</w:t>
            </w:r>
            <w:r>
              <w:rPr>
                <w:rFonts w:ascii="SVN-Gilroy" w:eastAsia="SVN-Gilroy" w:hAnsi="SVN-Gilroy" w:cs="SVN-Gilroy"/>
                <w:color w:val="000000"/>
              </w:rPr>
              <w:t>.</w:t>
            </w:r>
          </w:p>
        </w:tc>
        <w:tc>
          <w:tcPr>
            <w:tcW w:w="5528" w:type="dxa"/>
            <w:tcBorders>
              <w:top w:val="dotted" w:sz="4" w:space="0" w:color="000000"/>
              <w:left w:val="dotted" w:sz="4" w:space="0" w:color="000000"/>
              <w:bottom w:val="dotted" w:sz="4" w:space="0" w:color="000000"/>
              <w:right w:val="dotted" w:sz="4" w:space="0" w:color="000000"/>
            </w:tcBorders>
            <w:shd w:val="clear" w:color="auto" w:fill="auto"/>
            <w:vAlign w:val="center"/>
          </w:tcPr>
          <w:p w:rsidR="00C115C1" w:rsidRDefault="000C63FF">
            <w:pPr>
              <w:tabs>
                <w:tab w:val="center" w:pos="426"/>
                <w:tab w:val="center" w:pos="2268"/>
                <w:tab w:val="center" w:pos="6804"/>
              </w:tabs>
              <w:ind w:left="426" w:hanging="426"/>
              <w:jc w:val="both"/>
              <w:rPr>
                <w:rFonts w:ascii="SVN-Gilroy" w:eastAsia="SVN-Gilroy" w:hAnsi="SVN-Gilroy" w:cs="SVN-Gilroy"/>
                <w:i/>
              </w:rPr>
            </w:pPr>
            <w:r>
              <w:rPr>
                <w:rFonts w:ascii="Segoe UI Symbol" w:eastAsia="SVN-Gilroy" w:hAnsi="Segoe UI Symbol" w:cs="Segoe UI Symbol"/>
              </w:rPr>
              <w:t>☐</w:t>
            </w:r>
            <w:r>
              <w:rPr>
                <w:rFonts w:ascii="SVN-Gilroy" w:eastAsia="SVN-Gilroy" w:hAnsi="SVN-Gilroy" w:cs="SVN-Gilroy"/>
              </w:rPr>
              <w:t xml:space="preserve"> Chấm dứt phong tỏa Tài khoản thanh toán chung </w:t>
            </w:r>
            <w:r>
              <w:rPr>
                <w:rFonts w:ascii="SVN-Gilroy" w:eastAsia="SVN-Gilroy" w:hAnsi="SVN-Gilroy" w:cs="SVN-Gilroy"/>
                <w:i/>
              </w:rPr>
              <w:t>(Unfreeze the Joint current account)</w:t>
            </w:r>
          </w:p>
          <w:p w:rsidR="00C115C1" w:rsidRDefault="000C63FF">
            <w:pPr>
              <w:numPr>
                <w:ilvl w:val="0"/>
                <w:numId w:val="1"/>
              </w:numPr>
              <w:pBdr>
                <w:top w:val="nil"/>
                <w:left w:val="nil"/>
                <w:bottom w:val="nil"/>
                <w:right w:val="nil"/>
                <w:between w:val="nil"/>
              </w:pBdr>
              <w:tabs>
                <w:tab w:val="center" w:pos="336"/>
                <w:tab w:val="center" w:pos="2268"/>
                <w:tab w:val="center" w:pos="6804"/>
              </w:tabs>
              <w:ind w:left="336"/>
              <w:rPr>
                <w:rFonts w:ascii="SVN-Gilroy" w:eastAsia="SVN-Gilroy" w:hAnsi="SVN-Gilroy" w:cs="SVN-Gilroy"/>
                <w:color w:val="000000"/>
              </w:rPr>
            </w:pPr>
            <w:r>
              <w:rPr>
                <w:rFonts w:ascii="SVN-Gilroy" w:eastAsia="SVN-Gilroy" w:hAnsi="SVN-Gilroy" w:cs="SVN-Gilroy"/>
                <w:color w:val="000000"/>
              </w:rPr>
              <w:t xml:space="preserve">Số tài khoản </w:t>
            </w:r>
            <w:r>
              <w:rPr>
                <w:rFonts w:ascii="SVN-Gilroy" w:eastAsia="SVN-Gilroy" w:hAnsi="SVN-Gilroy" w:cs="SVN-Gilroy"/>
                <w:i/>
                <w:color w:val="000000"/>
              </w:rPr>
              <w:t>(Account number)</w:t>
            </w:r>
            <w:r>
              <w:rPr>
                <w:rFonts w:ascii="SVN-Gilroy" w:eastAsia="SVN-Gilroy" w:hAnsi="SVN-Gilroy" w:cs="SVN-Gilroy"/>
                <w:color w:val="000000"/>
              </w:rPr>
              <w:t>: ……………………………………..…</w:t>
            </w:r>
            <w:r w:rsidR="00D44EA0">
              <w:rPr>
                <w:rFonts w:ascii="SVN-Gilroy" w:eastAsia="SVN-Gilroy" w:hAnsi="SVN-Gilroy" w:cs="SVN-Gilroy"/>
                <w:color w:val="000000"/>
              </w:rPr>
              <w:t>………………………</w:t>
            </w:r>
            <w:r>
              <w:rPr>
                <w:rFonts w:ascii="SVN-Gilroy" w:eastAsia="SVN-Gilroy" w:hAnsi="SVN-Gilroy" w:cs="SVN-Gilroy"/>
                <w:color w:val="000000"/>
              </w:rPr>
              <w:t>……</w:t>
            </w:r>
            <w:r w:rsidR="00D44EA0">
              <w:rPr>
                <w:rFonts w:ascii="SVN-Gilroy" w:eastAsia="SVN-Gilroy" w:hAnsi="SVN-Gilroy" w:cs="SVN-Gilroy"/>
                <w:color w:val="000000"/>
              </w:rPr>
              <w:t>..</w:t>
            </w:r>
            <w:r>
              <w:rPr>
                <w:rFonts w:ascii="SVN-Gilroy" w:eastAsia="SVN-Gilroy" w:hAnsi="SVN-Gilroy" w:cs="SVN-Gilroy"/>
                <w:color w:val="000000"/>
              </w:rPr>
              <w:t>……………</w:t>
            </w:r>
          </w:p>
          <w:p w:rsidR="00C115C1" w:rsidRDefault="000C63FF">
            <w:pPr>
              <w:numPr>
                <w:ilvl w:val="0"/>
                <w:numId w:val="1"/>
              </w:numPr>
              <w:pBdr>
                <w:top w:val="nil"/>
                <w:left w:val="nil"/>
                <w:bottom w:val="nil"/>
                <w:right w:val="nil"/>
                <w:between w:val="nil"/>
              </w:pBdr>
              <w:tabs>
                <w:tab w:val="center" w:pos="336"/>
                <w:tab w:val="center" w:pos="2268"/>
                <w:tab w:val="center" w:pos="6804"/>
              </w:tabs>
              <w:ind w:left="336"/>
              <w:rPr>
                <w:rFonts w:ascii="SVN-Gilroy" w:eastAsia="SVN-Gilroy" w:hAnsi="SVN-Gilroy" w:cs="SVN-Gilroy"/>
                <w:color w:val="000000"/>
              </w:rPr>
            </w:pPr>
            <w:r>
              <w:rPr>
                <w:rFonts w:ascii="SVN-Gilroy" w:eastAsia="SVN-Gilroy" w:hAnsi="SVN-Gilroy" w:cs="SVN-Gilroy"/>
                <w:color w:val="000000"/>
              </w:rPr>
              <w:t xml:space="preserve">Số tiền </w:t>
            </w:r>
            <w:r>
              <w:rPr>
                <w:rFonts w:ascii="SVN-Gilroy" w:eastAsia="SVN-Gilroy" w:hAnsi="SVN-Gilroy" w:cs="SVN-Gilroy"/>
                <w:i/>
                <w:color w:val="000000"/>
              </w:rPr>
              <w:t>(Amount)</w:t>
            </w:r>
            <w:r>
              <w:rPr>
                <w:rFonts w:ascii="SVN-Gilroy" w:eastAsia="SVN-Gilroy" w:hAnsi="SVN-Gilroy" w:cs="SVN-Gilroy"/>
                <w:color w:val="000000"/>
              </w:rPr>
              <w:t>: ………………………………………………………</w:t>
            </w:r>
            <w:r w:rsidR="00D44EA0">
              <w:rPr>
                <w:rFonts w:ascii="SVN-Gilroy" w:eastAsia="SVN-Gilroy" w:hAnsi="SVN-Gilroy" w:cs="SVN-Gilroy"/>
                <w:color w:val="000000"/>
              </w:rPr>
              <w:t>……………..</w:t>
            </w:r>
            <w:r>
              <w:rPr>
                <w:rFonts w:ascii="SVN-Gilroy" w:eastAsia="SVN-Gilroy" w:hAnsi="SVN-Gilroy" w:cs="SVN-Gilroy"/>
                <w:color w:val="000000"/>
              </w:rPr>
              <w:t>………………</w:t>
            </w:r>
          </w:p>
          <w:p w:rsidR="00C115C1" w:rsidRDefault="000C63FF">
            <w:pPr>
              <w:pBdr>
                <w:top w:val="nil"/>
                <w:left w:val="nil"/>
                <w:bottom w:val="nil"/>
                <w:right w:val="nil"/>
                <w:between w:val="nil"/>
              </w:pBdr>
              <w:tabs>
                <w:tab w:val="center" w:pos="336"/>
                <w:tab w:val="center" w:pos="2268"/>
                <w:tab w:val="center" w:pos="6804"/>
              </w:tabs>
              <w:ind w:left="336"/>
              <w:rPr>
                <w:rFonts w:ascii="SVN-Gilroy" w:eastAsia="SVN-Gilroy" w:hAnsi="SVN-Gilroy" w:cs="SVN-Gilroy"/>
                <w:color w:val="000000"/>
              </w:rPr>
            </w:pPr>
            <w:r>
              <w:rPr>
                <w:rFonts w:ascii="SVN-Gilroy" w:eastAsia="SVN-Gilroy" w:hAnsi="SVN-Gilroy" w:cs="SVN-Gilroy"/>
                <w:color w:val="000000"/>
              </w:rPr>
              <w:t xml:space="preserve">(Bằng chữ </w:t>
            </w:r>
            <w:r>
              <w:rPr>
                <w:rFonts w:ascii="SVN-Gilroy" w:eastAsia="SVN-Gilroy" w:hAnsi="SVN-Gilroy" w:cs="SVN-Gilroy"/>
                <w:i/>
                <w:color w:val="000000"/>
              </w:rPr>
              <w:t>(In words)</w:t>
            </w:r>
            <w:r w:rsidR="00D44EA0">
              <w:rPr>
                <w:rFonts w:ascii="SVN-Gilroy" w:eastAsia="SVN-Gilroy" w:hAnsi="SVN-Gilroy" w:cs="SVN-Gilroy"/>
                <w:color w:val="000000"/>
              </w:rPr>
              <w:t>: …………………………………</w:t>
            </w:r>
            <w:r>
              <w:rPr>
                <w:rFonts w:ascii="SVN-Gilroy" w:eastAsia="SVN-Gilroy" w:hAnsi="SVN-Gilroy" w:cs="SVN-Gilroy"/>
                <w:color w:val="000000"/>
              </w:rPr>
              <w:t>………… ………………………………………………………………………………………)</w:t>
            </w:r>
          </w:p>
          <w:p w:rsidR="00C115C1" w:rsidRDefault="000C63FF" w:rsidP="00A52DF1">
            <w:pPr>
              <w:numPr>
                <w:ilvl w:val="0"/>
                <w:numId w:val="1"/>
              </w:numPr>
              <w:pBdr>
                <w:top w:val="nil"/>
                <w:left w:val="nil"/>
                <w:bottom w:val="nil"/>
                <w:right w:val="nil"/>
                <w:between w:val="nil"/>
              </w:pBdr>
              <w:tabs>
                <w:tab w:val="center" w:pos="336"/>
                <w:tab w:val="center" w:pos="2268"/>
                <w:tab w:val="center" w:pos="6804"/>
              </w:tabs>
              <w:ind w:left="334" w:hanging="357"/>
              <w:rPr>
                <w:rFonts w:ascii="SVN-Gilroy" w:eastAsia="SVN-Gilroy" w:hAnsi="SVN-Gilroy" w:cs="SVN-Gilroy"/>
                <w:color w:val="000000"/>
              </w:rPr>
            </w:pPr>
            <w:r>
              <w:rPr>
                <w:rFonts w:ascii="SVN-Gilroy" w:eastAsia="SVN-Gilroy" w:hAnsi="SVN-Gilroy" w:cs="SVN-Gilroy"/>
                <w:color w:val="000000"/>
              </w:rPr>
              <w:t>Lý do</w:t>
            </w:r>
            <w:r w:rsidR="00A52DF1">
              <w:rPr>
                <w:rFonts w:ascii="SVN-Gilroy" w:eastAsia="SVN-Gilroy" w:hAnsi="SVN-Gilroy" w:cs="SVN-Gilroy"/>
                <w:color w:val="000000"/>
              </w:rPr>
              <w:t xml:space="preserve"> </w:t>
            </w:r>
            <w:r w:rsidR="00A52DF1">
              <w:rPr>
                <w:rFonts w:ascii="SVN-Gilroy" w:eastAsia="SVN-Gilroy" w:hAnsi="SVN-Gilroy" w:cs="SVN-Gilroy"/>
                <w:i/>
                <w:color w:val="000000"/>
              </w:rPr>
              <w:t>(Reason)</w:t>
            </w:r>
            <w:r>
              <w:rPr>
                <w:rFonts w:ascii="SVN-Gilroy" w:eastAsia="SVN-Gilroy" w:hAnsi="SVN-Gilroy" w:cs="SVN-Gilroy"/>
                <w:color w:val="000000"/>
              </w:rPr>
              <w:t xml:space="preserve">: </w:t>
            </w:r>
            <w:r w:rsidR="006E6AE1">
              <w:rPr>
                <w:rFonts w:ascii="SVN-Gilroy" w:eastAsia="SVN-Gilroy" w:hAnsi="SVN-Gilroy" w:cs="SVN-Gilroy"/>
                <w:color w:val="000000"/>
              </w:rPr>
              <w:t>……………………………………………………………………………</w:t>
            </w:r>
          </w:p>
          <w:p w:rsidR="00C115C1" w:rsidRDefault="000C63FF" w:rsidP="005A1B4E">
            <w:pPr>
              <w:numPr>
                <w:ilvl w:val="0"/>
                <w:numId w:val="1"/>
              </w:numPr>
              <w:pBdr>
                <w:top w:val="nil"/>
                <w:left w:val="nil"/>
                <w:bottom w:val="nil"/>
                <w:right w:val="nil"/>
                <w:between w:val="nil"/>
              </w:pBdr>
              <w:tabs>
                <w:tab w:val="center" w:pos="336"/>
                <w:tab w:val="center" w:pos="2268"/>
                <w:tab w:val="center" w:pos="6804"/>
              </w:tabs>
              <w:ind w:left="334" w:hanging="357"/>
              <w:jc w:val="both"/>
              <w:rPr>
                <w:rFonts w:ascii="SVN-Gilroy" w:eastAsia="SVN-Gilroy" w:hAnsi="SVN-Gilroy" w:cs="SVN-Gilroy"/>
                <w:b/>
                <w:color w:val="000000"/>
              </w:rPr>
            </w:pPr>
            <w:r>
              <w:rPr>
                <w:rFonts w:ascii="SVN-Gilroy" w:eastAsia="SVN-Gilroy" w:hAnsi="SVN-Gilroy" w:cs="SVN-Gilroy"/>
                <w:color w:val="000000"/>
              </w:rPr>
              <w:t xml:space="preserve">Thời điểm chấm dứt: Kể từ thời điểm VPBank xác nhận đã thực hiện chấm dứt phong tỏa này </w:t>
            </w:r>
            <w:r>
              <w:rPr>
                <w:rFonts w:ascii="SVN-Gilroy" w:eastAsia="SVN-Gilroy" w:hAnsi="SVN-Gilroy" w:cs="SVN-Gilroy"/>
                <w:i/>
                <w:color w:val="000000"/>
              </w:rPr>
              <w:t>(Time of unfreezing: Since VPBank confirms to unfreeze the current account)</w:t>
            </w:r>
            <w:r>
              <w:rPr>
                <w:rFonts w:ascii="SVN-Gilroy" w:eastAsia="SVN-Gilroy" w:hAnsi="SVN-Gilroy" w:cs="SVN-Gilroy"/>
                <w:color w:val="000000"/>
              </w:rPr>
              <w:t>.</w:t>
            </w:r>
          </w:p>
        </w:tc>
      </w:tr>
      <w:tr w:rsidR="00C115C1" w:rsidTr="00D44EA0">
        <w:trPr>
          <w:trHeight w:val="371"/>
        </w:trPr>
        <w:tc>
          <w:tcPr>
            <w:tcW w:w="10949" w:type="dxa"/>
            <w:gridSpan w:val="2"/>
            <w:tcBorders>
              <w:top w:val="dotted" w:sz="4" w:space="0" w:color="000000"/>
            </w:tcBorders>
            <w:shd w:val="clear" w:color="auto" w:fill="00B050"/>
            <w:vAlign w:val="center"/>
          </w:tcPr>
          <w:p w:rsidR="00C115C1" w:rsidRDefault="000C63FF">
            <w:pPr>
              <w:tabs>
                <w:tab w:val="left" w:pos="9900"/>
              </w:tabs>
              <w:ind w:right="-108"/>
              <w:rPr>
                <w:rFonts w:ascii="SVN-Gilroy" w:eastAsia="SVN-Gilroy" w:hAnsi="SVN-Gilroy" w:cs="SVN-Gilroy"/>
                <w:b/>
              </w:rPr>
            </w:pPr>
            <w:r>
              <w:rPr>
                <w:rFonts w:ascii="SVN-Gilroy" w:eastAsia="SVN-Gilroy" w:hAnsi="SVN-Gilroy" w:cs="SVN-Gilroy"/>
                <w:b/>
              </w:rPr>
              <w:t xml:space="preserve">B. PHẦN DÀNH CHO VPBANK/ </w:t>
            </w:r>
            <w:r>
              <w:rPr>
                <w:rFonts w:ascii="SVN-Gilroy" w:eastAsia="SVN-Gilroy" w:hAnsi="SVN-Gilroy" w:cs="SVN-Gilroy"/>
                <w:b/>
                <w:i/>
              </w:rPr>
              <w:t xml:space="preserve">FOR VPBANK </w:t>
            </w:r>
          </w:p>
        </w:tc>
      </w:tr>
      <w:tr w:rsidR="00C115C1" w:rsidTr="00D44EA0">
        <w:trPr>
          <w:trHeight w:val="371"/>
        </w:trPr>
        <w:tc>
          <w:tcPr>
            <w:tcW w:w="10949" w:type="dxa"/>
            <w:gridSpan w:val="2"/>
            <w:shd w:val="clear" w:color="auto" w:fill="auto"/>
            <w:vAlign w:val="center"/>
          </w:tcPr>
          <w:p w:rsidR="00C115C1" w:rsidRDefault="000C63FF" w:rsidP="005A1B4E">
            <w:pPr>
              <w:tabs>
                <w:tab w:val="left" w:pos="9900"/>
              </w:tabs>
              <w:ind w:right="27"/>
              <w:jc w:val="both"/>
              <w:rPr>
                <w:rFonts w:ascii="SVN-Gilroy" w:eastAsia="SVN-Gilroy" w:hAnsi="SVN-Gilroy" w:cs="SVN-Gilroy"/>
                <w:b/>
                <w:i/>
              </w:rPr>
            </w:pPr>
            <w:r>
              <w:rPr>
                <w:rFonts w:ascii="SVN-Gilroy" w:eastAsia="SVN-Gilroy" w:hAnsi="SVN-Gilroy" w:cs="SVN-Gilroy"/>
              </w:rPr>
              <w:t xml:space="preserve">Vào hồi ……….h………., ngày …………………………., VPBank đã thực hiện …………………………… Tài khoản thanh toán số ………………………………………theo đề nghị nêu trên của Khách hàng </w:t>
            </w:r>
            <w:r>
              <w:rPr>
                <w:rFonts w:ascii="SVN-Gilroy" w:eastAsia="SVN-Gilroy" w:hAnsi="SVN-Gilroy" w:cs="SVN-Gilroy"/>
                <w:i/>
              </w:rPr>
              <w:t>(At ...h on (date) .............................., VPBank .......................... Current account number ................................. At the above request of the Customer.).</w:t>
            </w:r>
          </w:p>
        </w:tc>
      </w:tr>
      <w:tr w:rsidR="00C115C1" w:rsidTr="00D44EA0">
        <w:trPr>
          <w:trHeight w:val="371"/>
        </w:trPr>
        <w:tc>
          <w:tcPr>
            <w:tcW w:w="10949" w:type="dxa"/>
            <w:gridSpan w:val="2"/>
            <w:shd w:val="clear" w:color="auto" w:fill="auto"/>
            <w:vAlign w:val="center"/>
          </w:tcPr>
          <w:p w:rsidR="00C115C1" w:rsidRDefault="00C115C1" w:rsidP="005A1B4E">
            <w:pPr>
              <w:tabs>
                <w:tab w:val="left" w:pos="9900"/>
              </w:tabs>
              <w:spacing w:before="60"/>
              <w:ind w:right="27"/>
              <w:jc w:val="both"/>
              <w:rPr>
                <w:rFonts w:ascii="SVN-Gilroy" w:eastAsia="SVN-Gilroy" w:hAnsi="SVN-Gilroy" w:cs="SVN-Gilroy"/>
                <w:b/>
              </w:rPr>
            </w:pPr>
          </w:p>
        </w:tc>
      </w:tr>
    </w:tbl>
    <w:p w:rsidR="00C115C1" w:rsidRDefault="00C115C1">
      <w:pPr>
        <w:rPr>
          <w:rFonts w:ascii="SVN-Gilroy" w:eastAsia="SVN-Gilroy" w:hAnsi="SVN-Gilroy" w:cs="SVN-Gilroy"/>
        </w:rPr>
      </w:pPr>
    </w:p>
    <w:sectPr w:rsidR="00C115C1">
      <w:headerReference w:type="default" r:id="rId9"/>
      <w:footerReference w:type="even" r:id="rId10"/>
      <w:footerReference w:type="default" r:id="rId11"/>
      <w:pgSz w:w="11907" w:h="16840"/>
      <w:pgMar w:top="426" w:right="1134" w:bottom="360" w:left="1134" w:header="1" w:footer="2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4E" w:rsidRDefault="00043A4E">
      <w:r>
        <w:separator/>
      </w:r>
    </w:p>
  </w:endnote>
  <w:endnote w:type="continuationSeparator" w:id="0">
    <w:p w:rsidR="00043A4E" w:rsidRDefault="0004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7" w:usb1="00000000" w:usb2="00000000" w:usb3="00000000" w:csb0="00000013" w:csb1="00000000"/>
  </w:font>
  <w:font w:name="VNI-Helve-Condens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C1" w:rsidRDefault="000C63FF">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C115C1" w:rsidRDefault="00C115C1">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C1" w:rsidRDefault="000C63FF">
    <w:pPr>
      <w:pBdr>
        <w:top w:val="nil"/>
        <w:left w:val="nil"/>
        <w:bottom w:val="nil"/>
        <w:right w:val="nil"/>
        <w:between w:val="nil"/>
      </w:pBdr>
      <w:tabs>
        <w:tab w:val="center" w:pos="4320"/>
        <w:tab w:val="right" w:pos="8640"/>
      </w:tabs>
      <w:jc w:val="right"/>
      <w:rPr>
        <w:rFonts w:ascii="SVN-Gilroy" w:eastAsia="SVN-Gilroy" w:hAnsi="SVN-Gilroy" w:cs="SVN-Gilroy"/>
        <w:color w:val="000000"/>
        <w:sz w:val="20"/>
        <w:szCs w:val="20"/>
      </w:rPr>
    </w:pP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370D0A">
      <w:rPr>
        <w:rFonts w:ascii="SVN-Gilroy" w:eastAsia="SVN-Gilroy" w:hAnsi="SVN-Gilroy" w:cs="SVN-Gilroy"/>
        <w:noProof/>
        <w:color w:val="000000"/>
        <w:sz w:val="20"/>
        <w:szCs w:val="20"/>
      </w:rPr>
      <w:t>1</w:t>
    </w:r>
    <w:r>
      <w:rPr>
        <w:rFonts w:ascii="SVN-Gilroy" w:eastAsia="SVN-Gilroy" w:hAnsi="SVN-Gilroy" w:cs="SVN-Gilroy"/>
        <w:color w:val="000000"/>
        <w:sz w:val="20"/>
        <w:szCs w:val="20"/>
      </w:rPr>
      <w:fldChar w:fldCharType="end"/>
    </w:r>
  </w:p>
  <w:p w:rsidR="00C115C1" w:rsidRDefault="00F355D9">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r>
      <w:rPr>
        <w:rFonts w:ascii="SVN-Gilroy" w:eastAsia="SVN-Gilroy" w:hAnsi="SVN-Gilroy" w:cs="SVN-Gilroy"/>
        <w:color w:val="000000"/>
        <w:sz w:val="20"/>
        <w:szCs w:val="20"/>
      </w:rPr>
      <w:t xml:space="preserve"> MB26.HDM-TT.DT.TK02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4E" w:rsidRDefault="00043A4E">
      <w:r>
        <w:separator/>
      </w:r>
    </w:p>
  </w:footnote>
  <w:footnote w:type="continuationSeparator" w:id="0">
    <w:p w:rsidR="00043A4E" w:rsidRDefault="00043A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C1" w:rsidRDefault="00C115C1">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48B"/>
    <w:multiLevelType w:val="multilevel"/>
    <w:tmpl w:val="7C344E48"/>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27D06"/>
    <w:multiLevelType w:val="multilevel"/>
    <w:tmpl w:val="2070EF5C"/>
    <w:lvl w:ilvl="0">
      <w:start w:val="1"/>
      <w:numFmt w:val="lowerLetter"/>
      <w:lvlText w:val="%1)"/>
      <w:lvlJc w:val="left"/>
      <w:pPr>
        <w:ind w:left="720" w:hanging="360"/>
      </w:pPr>
      <w:rPr>
        <w:rFonts w:ascii="SVN-Gilroy" w:eastAsia="SVN-Gilroy" w:hAnsi="SVN-Gilroy" w:cs="SVN-Gilroy"/>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A708CD"/>
    <w:multiLevelType w:val="multilevel"/>
    <w:tmpl w:val="B67642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3497ADA"/>
    <w:multiLevelType w:val="multilevel"/>
    <w:tmpl w:val="BDAAD7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C1"/>
    <w:rsid w:val="00043A4E"/>
    <w:rsid w:val="000C63FF"/>
    <w:rsid w:val="002167B8"/>
    <w:rsid w:val="002B46FD"/>
    <w:rsid w:val="00370D0A"/>
    <w:rsid w:val="005A1B4E"/>
    <w:rsid w:val="006E6AE1"/>
    <w:rsid w:val="006F6DA4"/>
    <w:rsid w:val="00725E83"/>
    <w:rsid w:val="008F4CAF"/>
    <w:rsid w:val="00997CE1"/>
    <w:rsid w:val="00A52DF1"/>
    <w:rsid w:val="00A965A9"/>
    <w:rsid w:val="00C115C1"/>
    <w:rsid w:val="00C76898"/>
    <w:rsid w:val="00D44EA0"/>
    <w:rsid w:val="00F34AD6"/>
    <w:rsid w:val="00F355D9"/>
    <w:rsid w:val="00F7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59BB2-30C5-4924-8794-A6C3B75A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uiPriority w:val="34"/>
    <w:qFormat/>
    <w:rsid w:val="00DA2C3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RcAQVtvaVPW4UAf+BRawULIzVQ==">AMUW2mViQdvbY9+fNHF6qpRWLUPnCgqWtn47u5G4hYhLsPoVTwBzb1YblSlUZe+Ey0sf/pGt7hWx1Y5P+40ubvXY/SQTUbdrNmgj08XX9sGvz3jv+wILp2FywcMSedr8GL2IT39xY9sE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Ha Cao Thanh (FMTB - Product Digi)</cp:lastModifiedBy>
  <cp:revision>2</cp:revision>
  <dcterms:created xsi:type="dcterms:W3CDTF">2025-03-13T04:23:00Z</dcterms:created>
  <dcterms:modified xsi:type="dcterms:W3CDTF">2025-03-13T04:23:00Z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