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000" w:firstRow="0" w:lastRow="0" w:firstColumn="0" w:lastColumn="0" w:noHBand="0" w:noVBand="0"/>
      </w:tblPr>
      <w:tblGrid>
        <w:gridCol w:w="3132"/>
        <w:gridCol w:w="6649"/>
      </w:tblGrid>
      <w:tr w:rsidR="00DA4EE0" w:rsidRPr="00DC2E5F" w:rsidTr="006B1A01">
        <w:trPr>
          <w:trHeight w:val="1264"/>
        </w:trPr>
        <w:tc>
          <w:tcPr>
            <w:tcW w:w="3132" w:type="dxa"/>
          </w:tcPr>
          <w:p w:rsidR="00670DF3" w:rsidRPr="00E3061C" w:rsidRDefault="00670DF3" w:rsidP="008E663B">
            <w:pPr>
              <w:autoSpaceDE w:val="0"/>
              <w:autoSpaceDN w:val="0"/>
              <w:adjustRightInd w:val="0"/>
              <w:spacing w:before="120" w:after="120" w:line="320" w:lineRule="exact"/>
              <w:jc w:val="both"/>
              <w:rPr>
                <w:rFonts w:ascii="Times New Roman" w:hAnsi="Times New Roman" w:cs="Times New Roman"/>
                <w:sz w:val="24"/>
                <w:szCs w:val="24"/>
                <w:lang w:val="vi-VN"/>
              </w:rPr>
            </w:pPr>
            <w:r w:rsidRPr="00E3061C">
              <w:rPr>
                <w:rFonts w:ascii="Times New Roman" w:hAnsi="Times New Roman" w:cs="Times New Roman"/>
                <w:noProof/>
                <w:sz w:val="24"/>
                <w:szCs w:val="24"/>
                <w:lang w:val="vi-VN" w:eastAsia="vi-VN"/>
              </w:rPr>
              <w:drawing>
                <wp:anchor distT="0" distB="0" distL="114300" distR="114300" simplePos="0" relativeHeight="251658752" behindDoc="0" locked="0" layoutInCell="1" allowOverlap="1" wp14:anchorId="70E81151" wp14:editId="11ED3D99">
                  <wp:simplePos x="0" y="0"/>
                  <wp:positionH relativeFrom="column">
                    <wp:posOffset>-1905</wp:posOffset>
                  </wp:positionH>
                  <wp:positionV relativeFrom="paragraph">
                    <wp:posOffset>-15875</wp:posOffset>
                  </wp:positionV>
                  <wp:extent cx="1832610" cy="533400"/>
                  <wp:effectExtent l="19050" t="0" r="0" b="0"/>
                  <wp:wrapNone/>
                  <wp:docPr id="2" name="Picture 1" descr="Logo VPbank mo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Pbank moi (2).JPG"/>
                          <pic:cNvPicPr/>
                        </pic:nvPicPr>
                        <pic:blipFill>
                          <a:blip r:embed="rId8" cstate="print"/>
                          <a:stretch>
                            <a:fillRect/>
                          </a:stretch>
                        </pic:blipFill>
                        <pic:spPr>
                          <a:xfrm>
                            <a:off x="0" y="0"/>
                            <a:ext cx="1832610" cy="533400"/>
                          </a:xfrm>
                          <a:prstGeom prst="rect">
                            <a:avLst/>
                          </a:prstGeom>
                        </pic:spPr>
                      </pic:pic>
                    </a:graphicData>
                  </a:graphic>
                </wp:anchor>
              </w:drawing>
            </w:r>
          </w:p>
        </w:tc>
        <w:tc>
          <w:tcPr>
            <w:tcW w:w="6649" w:type="dxa"/>
          </w:tcPr>
          <w:p w:rsidR="00670DF3" w:rsidRPr="00DC2E5F" w:rsidRDefault="00670DF3" w:rsidP="008E663B">
            <w:pPr>
              <w:spacing w:after="0" w:line="320" w:lineRule="exact"/>
              <w:jc w:val="right"/>
              <w:outlineLvl w:val="0"/>
              <w:rPr>
                <w:rFonts w:ascii="Times New Roman" w:hAnsi="Times New Roman" w:cs="Times New Roman"/>
                <w:b/>
                <w:sz w:val="24"/>
                <w:szCs w:val="24"/>
                <w:lang w:val="vi-VN"/>
              </w:rPr>
            </w:pPr>
            <w:r w:rsidRPr="00E3061C">
              <w:rPr>
                <w:rFonts w:ascii="Times New Roman" w:hAnsi="Times New Roman" w:cs="Times New Roman"/>
                <w:b/>
                <w:sz w:val="24"/>
                <w:szCs w:val="24"/>
                <w:lang w:val="vi-VN"/>
              </w:rPr>
              <w:t xml:space="preserve">NGÂN HÀNG TMCP VIỆT NAM THỊNH VƯỢNG </w:t>
            </w:r>
          </w:p>
          <w:p w:rsidR="00670DF3" w:rsidRPr="00DC2E5F" w:rsidRDefault="00670DF3" w:rsidP="008E663B">
            <w:pPr>
              <w:spacing w:after="0" w:line="320" w:lineRule="exact"/>
              <w:jc w:val="right"/>
              <w:outlineLvl w:val="0"/>
              <w:rPr>
                <w:rFonts w:ascii="Times New Roman" w:hAnsi="Times New Roman" w:cs="Times New Roman"/>
                <w:sz w:val="24"/>
                <w:szCs w:val="24"/>
                <w:lang w:val="vi-VN"/>
              </w:rPr>
            </w:pPr>
            <w:r w:rsidRPr="00DC2E5F">
              <w:rPr>
                <w:rFonts w:ascii="Times New Roman" w:hAnsi="Times New Roman" w:cs="Times New Roman"/>
                <w:sz w:val="24"/>
                <w:szCs w:val="24"/>
                <w:lang w:val="vi-VN"/>
              </w:rPr>
              <w:t xml:space="preserve">Số </w:t>
            </w:r>
            <w:r w:rsidR="0060364B" w:rsidRPr="00E3061C">
              <w:rPr>
                <w:rFonts w:ascii="Times New Roman" w:hAnsi="Times New Roman" w:cs="Times New Roman"/>
                <w:sz w:val="24"/>
                <w:szCs w:val="24"/>
                <w:lang w:val="vi-VN"/>
              </w:rPr>
              <w:t>89 Láng Hạ, Phường Láng Hạ, Đống Đa</w:t>
            </w:r>
            <w:r w:rsidRPr="00DC2E5F">
              <w:rPr>
                <w:rFonts w:ascii="Times New Roman" w:hAnsi="Times New Roman" w:cs="Times New Roman"/>
                <w:sz w:val="24"/>
                <w:szCs w:val="24"/>
                <w:lang w:val="vi-VN"/>
              </w:rPr>
              <w:t>, Hà Nội</w:t>
            </w:r>
          </w:p>
          <w:p w:rsidR="00670DF3" w:rsidRPr="00DC2E5F" w:rsidRDefault="00670DF3" w:rsidP="008E663B">
            <w:pPr>
              <w:spacing w:after="0" w:line="320" w:lineRule="exact"/>
              <w:jc w:val="right"/>
              <w:outlineLvl w:val="0"/>
              <w:rPr>
                <w:rFonts w:ascii="Times New Roman" w:hAnsi="Times New Roman" w:cs="Times New Roman"/>
                <w:sz w:val="24"/>
                <w:szCs w:val="24"/>
                <w:lang w:val="vi-VN"/>
              </w:rPr>
            </w:pPr>
            <w:r w:rsidRPr="00DC2E5F">
              <w:rPr>
                <w:rFonts w:ascii="Times New Roman" w:hAnsi="Times New Roman" w:cs="Times New Roman"/>
                <w:sz w:val="24"/>
                <w:szCs w:val="24"/>
                <w:lang w:val="vi-VN"/>
              </w:rPr>
              <w:t xml:space="preserve">ĐKKD số 0100233583 do Sở KH – ĐT TP Hà Nội </w:t>
            </w:r>
          </w:p>
          <w:p w:rsidR="00670DF3" w:rsidRPr="00E3061C" w:rsidRDefault="00670DF3" w:rsidP="008E663B">
            <w:pPr>
              <w:spacing w:after="0" w:line="320" w:lineRule="exact"/>
              <w:jc w:val="right"/>
              <w:outlineLvl w:val="0"/>
              <w:rPr>
                <w:rFonts w:ascii="Times New Roman" w:hAnsi="Times New Roman" w:cs="Times New Roman"/>
                <w:sz w:val="24"/>
                <w:szCs w:val="24"/>
                <w:lang w:val="vi-VN"/>
              </w:rPr>
            </w:pPr>
            <w:r w:rsidRPr="00DC2E5F">
              <w:rPr>
                <w:rFonts w:ascii="Times New Roman" w:hAnsi="Times New Roman" w:cs="Times New Roman"/>
                <w:sz w:val="24"/>
                <w:szCs w:val="24"/>
                <w:lang w:val="vi-VN"/>
              </w:rPr>
              <w:t>cấp thay đổi lần thứ</w:t>
            </w:r>
            <w:r w:rsidR="00BB4B4B" w:rsidRPr="00DC2E5F">
              <w:rPr>
                <w:rFonts w:ascii="Times New Roman" w:hAnsi="Times New Roman" w:cs="Times New Roman"/>
                <w:sz w:val="24"/>
                <w:szCs w:val="24"/>
                <w:lang w:val="vi-VN"/>
              </w:rPr>
              <w:t xml:space="preserve"> 41</w:t>
            </w:r>
            <w:r w:rsidRPr="00DC2E5F">
              <w:rPr>
                <w:rFonts w:ascii="Times New Roman" w:hAnsi="Times New Roman" w:cs="Times New Roman"/>
                <w:sz w:val="24"/>
                <w:szCs w:val="24"/>
                <w:lang w:val="vi-VN"/>
              </w:rPr>
              <w:t xml:space="preserve"> ngày </w:t>
            </w:r>
            <w:r w:rsidR="00BB4B4B" w:rsidRPr="00E3061C">
              <w:rPr>
                <w:rFonts w:ascii="Times New Roman" w:hAnsi="Times New Roman" w:cs="Times New Roman"/>
                <w:sz w:val="24"/>
                <w:szCs w:val="24"/>
                <w:lang w:val="vi-VN"/>
              </w:rPr>
              <w:t>27/11/2018</w:t>
            </w:r>
          </w:p>
        </w:tc>
      </w:tr>
    </w:tbl>
    <w:p w:rsidR="002C4EC5" w:rsidRPr="00DC2E5F" w:rsidRDefault="002C4EC5" w:rsidP="002C4EC5">
      <w:pPr>
        <w:spacing w:line="320" w:lineRule="exact"/>
        <w:jc w:val="right"/>
        <w:rPr>
          <w:rFonts w:ascii="Times New Roman" w:hAnsi="Times New Roman" w:cs="Times New Roman"/>
          <w:b/>
          <w:sz w:val="24"/>
          <w:szCs w:val="24"/>
          <w:lang w:val="vi-VN"/>
        </w:rPr>
      </w:pPr>
      <w:r w:rsidRPr="00DC2E5F">
        <w:rPr>
          <w:rFonts w:ascii="Times New Roman" w:hAnsi="Times New Roman" w:cs="Times New Roman"/>
          <w:b/>
          <w:i/>
          <w:sz w:val="24"/>
          <w:szCs w:val="24"/>
          <w:lang w:val="vi-VN"/>
        </w:rPr>
        <w:t xml:space="preserve">Hà Nội, ngày </w:t>
      </w:r>
      <w:r w:rsidRPr="00E3061C">
        <w:rPr>
          <w:rFonts w:ascii="Times New Roman" w:hAnsi="Times New Roman" w:cs="Times New Roman"/>
          <w:b/>
          <w:i/>
          <w:sz w:val="24"/>
          <w:szCs w:val="24"/>
          <w:lang w:val="vi-VN"/>
        </w:rPr>
        <w:t xml:space="preserve"> </w:t>
      </w:r>
      <w:r w:rsidR="00BB2E31" w:rsidRPr="00DC2E5F">
        <w:rPr>
          <w:rFonts w:ascii="Times New Roman" w:hAnsi="Times New Roman" w:cs="Times New Roman"/>
          <w:b/>
          <w:i/>
          <w:sz w:val="24"/>
          <w:szCs w:val="24"/>
          <w:lang w:val="vi-VN"/>
        </w:rPr>
        <w:t>27</w:t>
      </w:r>
      <w:r w:rsidRPr="00E3061C">
        <w:rPr>
          <w:rFonts w:ascii="Times New Roman" w:hAnsi="Times New Roman" w:cs="Times New Roman"/>
          <w:b/>
          <w:i/>
          <w:sz w:val="24"/>
          <w:szCs w:val="24"/>
          <w:lang w:val="vi-VN"/>
        </w:rPr>
        <w:t xml:space="preserve">  </w:t>
      </w:r>
      <w:r w:rsidRPr="00DC2E5F">
        <w:rPr>
          <w:rFonts w:ascii="Times New Roman" w:hAnsi="Times New Roman" w:cs="Times New Roman"/>
          <w:b/>
          <w:i/>
          <w:sz w:val="24"/>
          <w:szCs w:val="24"/>
          <w:lang w:val="vi-VN"/>
        </w:rPr>
        <w:t xml:space="preserve">tháng </w:t>
      </w:r>
      <w:r w:rsidR="00BB2E31" w:rsidRPr="00DC2E5F">
        <w:rPr>
          <w:rFonts w:ascii="Times New Roman" w:hAnsi="Times New Roman" w:cs="Times New Roman"/>
          <w:b/>
          <w:i/>
          <w:sz w:val="24"/>
          <w:szCs w:val="24"/>
          <w:lang w:val="vi-VN"/>
        </w:rPr>
        <w:t>02</w:t>
      </w:r>
      <w:r w:rsidRPr="00DC2E5F">
        <w:rPr>
          <w:rFonts w:ascii="Times New Roman" w:hAnsi="Times New Roman" w:cs="Times New Roman"/>
          <w:b/>
          <w:i/>
          <w:sz w:val="24"/>
          <w:szCs w:val="24"/>
          <w:lang w:val="vi-VN"/>
        </w:rPr>
        <w:t xml:space="preserve"> năm 20</w:t>
      </w:r>
      <w:r w:rsidRPr="00E3061C">
        <w:rPr>
          <w:rFonts w:ascii="Times New Roman" w:hAnsi="Times New Roman" w:cs="Times New Roman"/>
          <w:b/>
          <w:i/>
          <w:sz w:val="24"/>
          <w:szCs w:val="24"/>
          <w:lang w:val="vi-VN"/>
        </w:rPr>
        <w:t>19</w:t>
      </w:r>
    </w:p>
    <w:p w:rsidR="00670DF3" w:rsidRPr="00DC2E5F" w:rsidRDefault="00670DF3" w:rsidP="008E663B">
      <w:pPr>
        <w:spacing w:before="120" w:after="120" w:line="320" w:lineRule="exact"/>
        <w:jc w:val="center"/>
        <w:outlineLvl w:val="0"/>
        <w:rPr>
          <w:rFonts w:ascii="Times New Roman" w:hAnsi="Times New Roman" w:cs="Times New Roman"/>
          <w:b/>
          <w:sz w:val="28"/>
          <w:szCs w:val="28"/>
          <w:lang w:val="vi-VN"/>
        </w:rPr>
      </w:pPr>
      <w:r w:rsidRPr="00DC2E5F">
        <w:rPr>
          <w:rFonts w:ascii="Times New Roman" w:hAnsi="Times New Roman" w:cs="Times New Roman"/>
          <w:b/>
          <w:sz w:val="28"/>
          <w:szCs w:val="28"/>
          <w:lang w:val="vi-VN"/>
        </w:rPr>
        <w:t xml:space="preserve">PHIẾU LẤY Ý KIẾN </w:t>
      </w:r>
    </w:p>
    <w:p w:rsidR="00921845" w:rsidRPr="00921845" w:rsidRDefault="00921845" w:rsidP="008E663B">
      <w:pPr>
        <w:spacing w:before="120" w:after="120" w:line="320" w:lineRule="exact"/>
        <w:jc w:val="center"/>
        <w:outlineLvl w:val="0"/>
        <w:rPr>
          <w:rFonts w:ascii="Times New Roman" w:hAnsi="Times New Roman" w:cs="Times New Roman"/>
          <w:b/>
          <w:sz w:val="24"/>
          <w:szCs w:val="24"/>
          <w:lang w:val="vi-VN"/>
        </w:rPr>
      </w:pPr>
      <w:r>
        <w:rPr>
          <w:rFonts w:ascii="Times New Roman" w:hAnsi="Times New Roman" w:cs="Times New Roman"/>
          <w:b/>
          <w:sz w:val="24"/>
          <w:szCs w:val="24"/>
          <w:lang w:val="vi-VN"/>
        </w:rPr>
        <w:t>Số 01/2019/VPB - PLYKCĐ</w:t>
      </w:r>
    </w:p>
    <w:p w:rsidR="00670DF3" w:rsidRPr="00E3061C" w:rsidRDefault="00670DF3" w:rsidP="008E663B">
      <w:pPr>
        <w:numPr>
          <w:ilvl w:val="0"/>
          <w:numId w:val="2"/>
        </w:numPr>
        <w:spacing w:after="0" w:line="320" w:lineRule="exact"/>
        <w:jc w:val="both"/>
        <w:rPr>
          <w:rFonts w:ascii="Times New Roman" w:hAnsi="Times New Roman" w:cs="Times New Roman"/>
          <w:sz w:val="24"/>
          <w:szCs w:val="24"/>
        </w:rPr>
      </w:pPr>
      <w:r w:rsidRPr="00E3061C">
        <w:rPr>
          <w:rFonts w:ascii="Times New Roman" w:hAnsi="Times New Roman" w:cs="Times New Roman"/>
          <w:b/>
          <w:sz w:val="24"/>
          <w:szCs w:val="24"/>
        </w:rPr>
        <w:t>Mục đích</w:t>
      </w:r>
      <w:r w:rsidRPr="00E3061C">
        <w:rPr>
          <w:rFonts w:ascii="Times New Roman" w:hAnsi="Times New Roman" w:cs="Times New Roman"/>
          <w:b/>
          <w:sz w:val="24"/>
          <w:szCs w:val="24"/>
          <w:lang w:val="vi-VN"/>
        </w:rPr>
        <w:t xml:space="preserve"> lấy ý kiến</w:t>
      </w:r>
    </w:p>
    <w:p w:rsidR="00670DF3" w:rsidRPr="00E3061C" w:rsidRDefault="00670DF3" w:rsidP="008E663B">
      <w:pPr>
        <w:tabs>
          <w:tab w:val="left" w:pos="0"/>
        </w:tabs>
        <w:spacing w:after="0" w:line="320" w:lineRule="exact"/>
        <w:jc w:val="both"/>
        <w:rPr>
          <w:rFonts w:ascii="Times New Roman" w:hAnsi="Times New Roman" w:cs="Times New Roman"/>
          <w:sz w:val="24"/>
          <w:szCs w:val="24"/>
        </w:rPr>
      </w:pPr>
      <w:r w:rsidRPr="00E3061C">
        <w:rPr>
          <w:rFonts w:ascii="Times New Roman" w:hAnsi="Times New Roman" w:cs="Times New Roman"/>
          <w:sz w:val="24"/>
          <w:szCs w:val="24"/>
          <w:lang w:val="vi-VN"/>
        </w:rPr>
        <w:t>Hội đồng quản trị VPBank căn cứ quy định của pháp luật và Điều lệ Ngân hàng, l</w:t>
      </w:r>
      <w:r w:rsidRPr="00E3061C">
        <w:rPr>
          <w:rFonts w:ascii="Times New Roman" w:hAnsi="Times New Roman" w:cs="Times New Roman"/>
          <w:sz w:val="24"/>
          <w:szCs w:val="24"/>
        </w:rPr>
        <w:t>ấy ý kiến Đại hội đồng cổ đông VPBank về</w:t>
      </w:r>
      <w:r w:rsidR="008511B4" w:rsidRPr="00E3061C">
        <w:rPr>
          <w:rFonts w:ascii="Times New Roman" w:hAnsi="Times New Roman" w:cs="Times New Roman"/>
          <w:sz w:val="24"/>
          <w:szCs w:val="24"/>
        </w:rPr>
        <w:t xml:space="preserve"> </w:t>
      </w:r>
      <w:r w:rsidR="008511B4" w:rsidRPr="00E3061C">
        <w:rPr>
          <w:rFonts w:ascii="Times New Roman" w:hAnsi="Times New Roman" w:cs="Times New Roman"/>
          <w:sz w:val="24"/>
          <w:szCs w:val="24"/>
          <w:lang w:val="vi-VN"/>
        </w:rPr>
        <w:t xml:space="preserve">một số nội dung đề xuất theo </w:t>
      </w:r>
      <w:r w:rsidR="00921845">
        <w:rPr>
          <w:rFonts w:ascii="Times New Roman" w:hAnsi="Times New Roman" w:cs="Times New Roman"/>
          <w:sz w:val="24"/>
          <w:szCs w:val="24"/>
          <w:lang w:val="vi-VN"/>
        </w:rPr>
        <w:t>nội dung tại mục III dưới đây</w:t>
      </w:r>
      <w:r w:rsidRPr="00E3061C">
        <w:rPr>
          <w:rFonts w:ascii="Times New Roman" w:eastAsia="Times New Roman" w:hAnsi="Times New Roman" w:cs="Times New Roman"/>
          <w:sz w:val="24"/>
          <w:szCs w:val="24"/>
        </w:rPr>
        <w:t>.</w:t>
      </w:r>
    </w:p>
    <w:p w:rsidR="00670DF3" w:rsidRPr="00E3061C" w:rsidRDefault="00670DF3" w:rsidP="008E663B">
      <w:pPr>
        <w:numPr>
          <w:ilvl w:val="0"/>
          <w:numId w:val="2"/>
        </w:numPr>
        <w:spacing w:after="0" w:line="320" w:lineRule="exact"/>
        <w:jc w:val="both"/>
        <w:rPr>
          <w:rFonts w:ascii="Times New Roman" w:hAnsi="Times New Roman" w:cs="Times New Roman"/>
          <w:b/>
          <w:sz w:val="24"/>
          <w:szCs w:val="24"/>
        </w:rPr>
      </w:pPr>
      <w:r w:rsidRPr="00E3061C">
        <w:rPr>
          <w:rFonts w:ascii="Times New Roman" w:hAnsi="Times New Roman" w:cs="Times New Roman"/>
          <w:b/>
          <w:sz w:val="24"/>
          <w:szCs w:val="24"/>
        </w:rPr>
        <w:t>Thông tin cổ đông</w:t>
      </w:r>
    </w:p>
    <w:p w:rsidR="00670DF3" w:rsidRPr="00E3061C" w:rsidRDefault="00670DF3" w:rsidP="008E663B">
      <w:pPr>
        <w:tabs>
          <w:tab w:val="left" w:leader="hyphen" w:pos="7740"/>
          <w:tab w:val="left" w:leader="hyphen" w:pos="9900"/>
        </w:tabs>
        <w:spacing w:after="0" w:line="320" w:lineRule="exact"/>
        <w:outlineLvl w:val="0"/>
        <w:rPr>
          <w:rFonts w:ascii="Times New Roman" w:hAnsi="Times New Roman" w:cs="Times New Roman"/>
          <w:sz w:val="24"/>
          <w:szCs w:val="24"/>
        </w:rPr>
      </w:pPr>
      <w:r w:rsidRPr="00E3061C">
        <w:rPr>
          <w:rFonts w:ascii="Times New Roman" w:hAnsi="Times New Roman" w:cs="Times New Roman"/>
          <w:sz w:val="24"/>
          <w:szCs w:val="24"/>
        </w:rPr>
        <w:t xml:space="preserve">Cổ đông: </w:t>
      </w:r>
      <w:r w:rsidRPr="00E3061C">
        <w:rPr>
          <w:rFonts w:ascii="Times New Roman" w:hAnsi="Times New Roman" w:cs="Times New Roman"/>
          <w:sz w:val="24"/>
          <w:szCs w:val="24"/>
        </w:rPr>
        <w:tab/>
        <w:t xml:space="preserve">ĐKCĐ: </w:t>
      </w:r>
      <w:r w:rsidRPr="00E3061C">
        <w:rPr>
          <w:rFonts w:ascii="Times New Roman" w:hAnsi="Times New Roman" w:cs="Times New Roman"/>
          <w:sz w:val="24"/>
          <w:szCs w:val="24"/>
        </w:rPr>
        <w:tab/>
      </w:r>
    </w:p>
    <w:p w:rsidR="00670DF3" w:rsidRPr="00E3061C" w:rsidRDefault="00670DF3" w:rsidP="008E663B">
      <w:pPr>
        <w:tabs>
          <w:tab w:val="left" w:leader="hyphen" w:pos="9900"/>
        </w:tabs>
        <w:spacing w:after="0" w:line="320" w:lineRule="exact"/>
        <w:outlineLvl w:val="0"/>
        <w:rPr>
          <w:rFonts w:ascii="Times New Roman" w:hAnsi="Times New Roman" w:cs="Times New Roman"/>
          <w:sz w:val="24"/>
          <w:szCs w:val="24"/>
        </w:rPr>
      </w:pPr>
      <w:r w:rsidRPr="00E3061C">
        <w:rPr>
          <w:rFonts w:ascii="Times New Roman" w:hAnsi="Times New Roman" w:cs="Times New Roman"/>
          <w:sz w:val="24"/>
          <w:szCs w:val="24"/>
        </w:rPr>
        <w:t>Địa chỉ:</w:t>
      </w:r>
      <w:r w:rsidRPr="00E3061C">
        <w:rPr>
          <w:rFonts w:ascii="Times New Roman" w:hAnsi="Times New Roman" w:cs="Times New Roman"/>
          <w:sz w:val="24"/>
          <w:szCs w:val="24"/>
        </w:rPr>
        <w:tab/>
      </w:r>
    </w:p>
    <w:p w:rsidR="00670DF3" w:rsidRPr="00E3061C" w:rsidRDefault="00670DF3" w:rsidP="008E663B">
      <w:pPr>
        <w:tabs>
          <w:tab w:val="left" w:leader="hyphen" w:pos="5245"/>
          <w:tab w:val="left" w:leader="hyphen" w:pos="9781"/>
        </w:tabs>
        <w:spacing w:after="0" w:line="320" w:lineRule="exact"/>
        <w:outlineLvl w:val="0"/>
        <w:rPr>
          <w:rFonts w:ascii="Times New Roman" w:hAnsi="Times New Roman" w:cs="Times New Roman"/>
          <w:sz w:val="24"/>
          <w:szCs w:val="24"/>
        </w:rPr>
      </w:pPr>
      <w:r w:rsidRPr="00E3061C">
        <w:rPr>
          <w:rFonts w:ascii="Times New Roman" w:hAnsi="Times New Roman" w:cs="Times New Roman"/>
          <w:sz w:val="24"/>
          <w:szCs w:val="24"/>
        </w:rPr>
        <w:t>Số điện thoại:</w:t>
      </w:r>
      <w:r w:rsidRPr="00E3061C">
        <w:rPr>
          <w:rFonts w:ascii="Times New Roman" w:hAnsi="Times New Roman" w:cs="Times New Roman"/>
          <w:sz w:val="24"/>
          <w:szCs w:val="24"/>
        </w:rPr>
        <w:tab/>
        <w:t>Fax:</w:t>
      </w:r>
      <w:r w:rsidRPr="00E3061C">
        <w:rPr>
          <w:rFonts w:ascii="Times New Roman" w:hAnsi="Times New Roman" w:cs="Times New Roman"/>
          <w:sz w:val="24"/>
          <w:szCs w:val="24"/>
        </w:rPr>
        <w:tab/>
      </w:r>
    </w:p>
    <w:p w:rsidR="00670DF3" w:rsidRPr="00E3061C" w:rsidRDefault="00670DF3" w:rsidP="008E663B">
      <w:pPr>
        <w:tabs>
          <w:tab w:val="left" w:leader="hyphen" w:pos="4320"/>
          <w:tab w:val="left" w:leader="hyphen" w:pos="7020"/>
          <w:tab w:val="left" w:leader="hyphen" w:pos="9900"/>
        </w:tabs>
        <w:spacing w:after="0" w:line="320" w:lineRule="exact"/>
        <w:outlineLvl w:val="0"/>
        <w:rPr>
          <w:rFonts w:ascii="Times New Roman" w:hAnsi="Times New Roman" w:cs="Times New Roman"/>
          <w:sz w:val="24"/>
          <w:szCs w:val="24"/>
        </w:rPr>
      </w:pPr>
      <w:r w:rsidRPr="00E3061C">
        <w:rPr>
          <w:rFonts w:ascii="Times New Roman" w:hAnsi="Times New Roman" w:cs="Times New Roman"/>
          <w:sz w:val="24"/>
          <w:szCs w:val="24"/>
        </w:rPr>
        <w:t>Số CMTND/HC/ĐKKD:</w:t>
      </w:r>
      <w:r w:rsidRPr="00E3061C">
        <w:rPr>
          <w:rFonts w:ascii="Times New Roman" w:hAnsi="Times New Roman" w:cs="Times New Roman"/>
          <w:sz w:val="24"/>
          <w:szCs w:val="24"/>
        </w:rPr>
        <w:tab/>
        <w:t xml:space="preserve"> ngày cấp:</w:t>
      </w:r>
      <w:r w:rsidRPr="00E3061C">
        <w:rPr>
          <w:rFonts w:ascii="Times New Roman" w:hAnsi="Times New Roman" w:cs="Times New Roman"/>
          <w:sz w:val="24"/>
          <w:szCs w:val="24"/>
        </w:rPr>
        <w:tab/>
        <w:t>nơi cấp:</w:t>
      </w:r>
      <w:r w:rsidRPr="00E3061C">
        <w:rPr>
          <w:rFonts w:ascii="Times New Roman" w:hAnsi="Times New Roman" w:cs="Times New Roman"/>
          <w:sz w:val="24"/>
          <w:szCs w:val="24"/>
        </w:rPr>
        <w:tab/>
      </w:r>
    </w:p>
    <w:p w:rsidR="00670DF3" w:rsidRPr="00E3061C" w:rsidRDefault="00670DF3" w:rsidP="008E663B">
      <w:pPr>
        <w:tabs>
          <w:tab w:val="left" w:leader="hyphen" w:pos="6300"/>
        </w:tabs>
        <w:spacing w:after="0" w:line="320" w:lineRule="exact"/>
        <w:rPr>
          <w:rFonts w:ascii="Times New Roman" w:hAnsi="Times New Roman" w:cs="Times New Roman"/>
          <w:sz w:val="24"/>
          <w:szCs w:val="24"/>
          <w:lang w:val="vi-VN"/>
        </w:rPr>
      </w:pPr>
      <w:r w:rsidRPr="00E3061C">
        <w:rPr>
          <w:rFonts w:ascii="Times New Roman" w:hAnsi="Times New Roman" w:cs="Times New Roman"/>
          <w:sz w:val="24"/>
          <w:szCs w:val="24"/>
        </w:rPr>
        <w:t>Số cổ phần sở hữu tại thời điểm biểu quyết:</w:t>
      </w:r>
      <w:r w:rsidRPr="00E3061C">
        <w:rPr>
          <w:rFonts w:ascii="Times New Roman" w:hAnsi="Times New Roman" w:cs="Times New Roman"/>
          <w:sz w:val="24"/>
          <w:szCs w:val="24"/>
        </w:rPr>
        <w:tab/>
        <w:t xml:space="preserve"> (cổ phần)</w:t>
      </w:r>
    </w:p>
    <w:p w:rsidR="00670DF3" w:rsidRPr="00E3061C" w:rsidRDefault="00670DF3" w:rsidP="008E663B">
      <w:pPr>
        <w:numPr>
          <w:ilvl w:val="0"/>
          <w:numId w:val="2"/>
        </w:numPr>
        <w:spacing w:after="0" w:line="320" w:lineRule="exact"/>
        <w:jc w:val="both"/>
        <w:rPr>
          <w:rFonts w:ascii="Times New Roman" w:hAnsi="Times New Roman" w:cs="Times New Roman"/>
          <w:b/>
          <w:sz w:val="24"/>
          <w:szCs w:val="24"/>
          <w:lang w:val="vi-VN"/>
        </w:rPr>
      </w:pPr>
      <w:r w:rsidRPr="00E3061C">
        <w:rPr>
          <w:rFonts w:ascii="Times New Roman" w:hAnsi="Times New Roman" w:cs="Times New Roman"/>
          <w:b/>
          <w:sz w:val="24"/>
          <w:szCs w:val="24"/>
          <w:lang w:val="vi-VN"/>
        </w:rPr>
        <w:t>Vấn đề cần lấy ý kiến</w:t>
      </w:r>
      <w:r w:rsidRPr="00DC2E5F">
        <w:rPr>
          <w:rFonts w:ascii="Times New Roman" w:hAnsi="Times New Roman" w:cs="Times New Roman"/>
          <w:b/>
          <w:sz w:val="24"/>
          <w:szCs w:val="24"/>
          <w:lang w:val="vi-VN"/>
        </w:rPr>
        <w:t xml:space="preserve"> và biểu quyết.</w:t>
      </w:r>
    </w:p>
    <w:p w:rsidR="00F749B6" w:rsidRPr="00E3061C" w:rsidRDefault="00BB4B4B" w:rsidP="008E663B">
      <w:pPr>
        <w:pStyle w:val="ListParagraph"/>
        <w:numPr>
          <w:ilvl w:val="0"/>
          <w:numId w:val="23"/>
        </w:numPr>
        <w:spacing w:after="0" w:line="320" w:lineRule="exact"/>
        <w:ind w:left="360"/>
        <w:jc w:val="both"/>
        <w:rPr>
          <w:rFonts w:ascii="Times New Roman" w:hAnsi="Times New Roman" w:cs="Times New Roman"/>
          <w:b/>
          <w:sz w:val="24"/>
          <w:szCs w:val="24"/>
          <w:lang w:val="vi-VN"/>
        </w:rPr>
      </w:pPr>
      <w:r w:rsidRPr="00E3061C">
        <w:rPr>
          <w:rFonts w:ascii="Times New Roman" w:hAnsi="Times New Roman" w:cs="Times New Roman"/>
          <w:b/>
          <w:sz w:val="24"/>
          <w:szCs w:val="24"/>
          <w:lang w:val="vi-VN"/>
        </w:rPr>
        <w:t xml:space="preserve">Lấy ý kiến thông qua báo cáo tài chính 2018 hợp nhất và riêng lẻ đã được kiểm toán bởi Công ty TNHH Ernst and Young Việt Nam. Toàn văn báo cáo đã được Công bố trên website của Ngân hàng, tại đường link dưới đây: </w:t>
      </w:r>
    </w:p>
    <w:p w:rsidR="00BB4B4B" w:rsidRPr="00E3061C" w:rsidRDefault="009433E8" w:rsidP="00BB4B4B">
      <w:pPr>
        <w:pStyle w:val="ListParagraph"/>
        <w:spacing w:after="0" w:line="320" w:lineRule="exact"/>
        <w:jc w:val="both"/>
        <w:rPr>
          <w:rFonts w:ascii="Times New Roman" w:hAnsi="Times New Roman" w:cs="Times New Roman"/>
          <w:b/>
          <w:sz w:val="24"/>
          <w:szCs w:val="24"/>
          <w:lang w:val="vi-VN"/>
        </w:rPr>
      </w:pPr>
      <w:hyperlink r:id="rId9" w:history="1">
        <w:r w:rsidR="00BB4B4B" w:rsidRPr="00E3061C">
          <w:rPr>
            <w:rStyle w:val="Hyperlink"/>
            <w:rFonts w:ascii="Times New Roman" w:hAnsi="Times New Roman" w:cs="Times New Roman"/>
            <w:sz w:val="24"/>
            <w:szCs w:val="24"/>
            <w:lang w:val="vi-VN"/>
          </w:rPr>
          <w:t>https://www.vpbank.com.vn/sites/default/files/pictures/VPB%2031.12.18%20-%20FS%20-%20VAS%20-%20Consol%20-%20V.pdf</w:t>
        </w:r>
      </w:hyperlink>
    </w:p>
    <w:p w:rsidR="00BB4B4B" w:rsidRPr="00E3061C" w:rsidRDefault="009433E8" w:rsidP="00BB4B4B">
      <w:pPr>
        <w:pStyle w:val="ListParagraph"/>
        <w:spacing w:after="0" w:line="320" w:lineRule="exact"/>
        <w:jc w:val="both"/>
        <w:rPr>
          <w:rFonts w:ascii="Times New Roman" w:hAnsi="Times New Roman" w:cs="Times New Roman"/>
          <w:b/>
          <w:sz w:val="24"/>
          <w:szCs w:val="24"/>
          <w:lang w:val="vi-VN"/>
        </w:rPr>
      </w:pPr>
      <w:hyperlink r:id="rId10" w:history="1">
        <w:r w:rsidR="00BB4B4B" w:rsidRPr="00E3061C">
          <w:rPr>
            <w:rStyle w:val="Hyperlink"/>
            <w:rFonts w:ascii="Times New Roman" w:hAnsi="Times New Roman" w:cs="Times New Roman"/>
            <w:sz w:val="24"/>
            <w:szCs w:val="24"/>
            <w:lang w:val="vi-VN"/>
          </w:rPr>
          <w:t>https://www.vpbank.com.vn/sites/default/files/pictures/VPB%2031.12.18%20-%20FS%20-%20VAS%20-%20Separate%20-%20V.pdf</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3"/>
        <w:gridCol w:w="3000"/>
        <w:gridCol w:w="2950"/>
      </w:tblGrid>
      <w:tr w:rsidR="00FB42C7" w:rsidRPr="00E3061C" w:rsidTr="005B267A">
        <w:trPr>
          <w:jc w:val="center"/>
        </w:trPr>
        <w:tc>
          <w:tcPr>
            <w:tcW w:w="2983" w:type="dxa"/>
          </w:tcPr>
          <w:p w:rsidR="00FB42C7" w:rsidRPr="00E3061C" w:rsidRDefault="00FB42C7" w:rsidP="008E663B">
            <w:pPr>
              <w:spacing w:line="320" w:lineRule="exact"/>
              <w:jc w:val="both"/>
              <w:rPr>
                <w:rFonts w:ascii="Times New Roman" w:eastAsia="Times New Roman" w:hAnsi="Times New Roman" w:cs="Times New Roman"/>
                <w:i/>
                <w:sz w:val="24"/>
                <w:szCs w:val="24"/>
              </w:rPr>
            </w:pPr>
            <w:r w:rsidRPr="00DC2E5F">
              <w:rPr>
                <w:rFonts w:ascii="Times New Roman" w:eastAsia="Times New Roman" w:hAnsi="Times New Roman" w:cs="Times New Roman"/>
                <w:i/>
                <w:sz w:val="24"/>
                <w:szCs w:val="24"/>
                <w:lang w:val="vi-VN"/>
              </w:rPr>
              <w:t xml:space="preserve"> </w:t>
            </w:r>
            <w:r w:rsidRPr="00E3061C">
              <w:rPr>
                <w:rFonts w:ascii="Times New Roman" w:eastAsia="Times New Roman" w:hAnsi="Times New Roman" w:cs="Times New Roman"/>
                <w:i/>
                <w:sz w:val="24"/>
                <w:szCs w:val="24"/>
              </w:rPr>
              <w:t xml:space="preserve">Tán thành   </w:t>
            </w:r>
            <w:r w:rsidRPr="00E3061C">
              <w:rPr>
                <w:rFonts w:ascii="Times New Roman" w:eastAsia="Times New Roman" w:hAnsi="Times New Roman" w:cs="Times New Roman"/>
                <w:i/>
                <w:sz w:val="24"/>
                <w:szCs w:val="24"/>
              </w:rPr>
              <w:sym w:font="Wingdings 2" w:char="F030"/>
            </w:r>
          </w:p>
        </w:tc>
        <w:tc>
          <w:tcPr>
            <w:tcW w:w="3000" w:type="dxa"/>
          </w:tcPr>
          <w:p w:rsidR="00FB42C7" w:rsidRPr="00E3061C" w:rsidRDefault="00FB42C7" w:rsidP="008E663B">
            <w:pPr>
              <w:spacing w:line="320" w:lineRule="exact"/>
              <w:jc w:val="both"/>
              <w:rPr>
                <w:rFonts w:ascii="Times New Roman" w:eastAsia="Times New Roman" w:hAnsi="Times New Roman" w:cs="Times New Roman"/>
                <w:i/>
                <w:sz w:val="24"/>
                <w:szCs w:val="24"/>
              </w:rPr>
            </w:pPr>
            <w:r w:rsidRPr="00E3061C">
              <w:rPr>
                <w:rFonts w:ascii="Times New Roman" w:eastAsia="Times New Roman" w:hAnsi="Times New Roman" w:cs="Times New Roman"/>
                <w:i/>
                <w:sz w:val="24"/>
                <w:szCs w:val="24"/>
              </w:rPr>
              <w:t xml:space="preserve"> Không tán thành    </w:t>
            </w:r>
            <w:r w:rsidRPr="00E3061C">
              <w:rPr>
                <w:rFonts w:ascii="Times New Roman" w:eastAsia="Times New Roman" w:hAnsi="Times New Roman" w:cs="Times New Roman"/>
                <w:i/>
                <w:sz w:val="24"/>
                <w:szCs w:val="24"/>
              </w:rPr>
              <w:sym w:font="Wingdings 2" w:char="F030"/>
            </w:r>
          </w:p>
        </w:tc>
        <w:tc>
          <w:tcPr>
            <w:tcW w:w="2950" w:type="dxa"/>
          </w:tcPr>
          <w:p w:rsidR="00FB42C7" w:rsidRPr="00E3061C" w:rsidRDefault="00FB42C7" w:rsidP="008E663B">
            <w:pPr>
              <w:spacing w:line="320" w:lineRule="exact"/>
              <w:jc w:val="both"/>
              <w:rPr>
                <w:rFonts w:ascii="Times New Roman" w:eastAsia="Times New Roman" w:hAnsi="Times New Roman" w:cs="Times New Roman"/>
                <w:i/>
                <w:sz w:val="24"/>
                <w:szCs w:val="24"/>
              </w:rPr>
            </w:pPr>
            <w:r w:rsidRPr="00E3061C">
              <w:rPr>
                <w:rFonts w:ascii="Times New Roman" w:eastAsia="Times New Roman" w:hAnsi="Times New Roman" w:cs="Times New Roman"/>
                <w:i/>
                <w:sz w:val="24"/>
                <w:szCs w:val="24"/>
              </w:rPr>
              <w:t xml:space="preserve"> Không có ý kiến   </w:t>
            </w:r>
            <w:r w:rsidRPr="00E3061C">
              <w:rPr>
                <w:rFonts w:ascii="Times New Roman" w:eastAsia="Times New Roman" w:hAnsi="Times New Roman" w:cs="Times New Roman"/>
                <w:i/>
                <w:sz w:val="24"/>
                <w:szCs w:val="24"/>
              </w:rPr>
              <w:sym w:font="Wingdings 2" w:char="F030"/>
            </w:r>
          </w:p>
        </w:tc>
      </w:tr>
    </w:tbl>
    <w:p w:rsidR="00921845" w:rsidRPr="00820468" w:rsidRDefault="00E3061C" w:rsidP="0041621A">
      <w:pPr>
        <w:pStyle w:val="ListParagraph"/>
        <w:numPr>
          <w:ilvl w:val="0"/>
          <w:numId w:val="23"/>
        </w:numPr>
        <w:spacing w:after="0" w:line="320" w:lineRule="exact"/>
        <w:ind w:left="360"/>
        <w:jc w:val="both"/>
        <w:rPr>
          <w:rFonts w:ascii="Times New Roman" w:hAnsi="Times New Roman" w:cs="Times New Roman"/>
          <w:b/>
          <w:sz w:val="24"/>
          <w:szCs w:val="24"/>
          <w:lang w:val="vi-VN"/>
        </w:rPr>
      </w:pPr>
      <w:r w:rsidRPr="00820468">
        <w:rPr>
          <w:rFonts w:ascii="Times New Roman" w:hAnsi="Times New Roman" w:cs="Times New Roman"/>
          <w:b/>
          <w:sz w:val="24"/>
          <w:szCs w:val="24"/>
          <w:lang w:val="vi-VN"/>
        </w:rPr>
        <w:t>Phương</w:t>
      </w:r>
      <w:r w:rsidR="00BB4B4B" w:rsidRPr="00820468">
        <w:rPr>
          <w:rFonts w:ascii="Times New Roman" w:hAnsi="Times New Roman" w:cs="Times New Roman"/>
          <w:b/>
          <w:sz w:val="24"/>
          <w:szCs w:val="24"/>
          <w:lang w:val="vi-VN"/>
        </w:rPr>
        <w:t xml:space="preserve"> án phân phối lợi nhuận năm 2018: </w:t>
      </w:r>
      <w:r w:rsidR="00921845" w:rsidRPr="00820468">
        <w:rPr>
          <w:rFonts w:ascii="Times New Roman" w:hAnsi="Times New Roman" w:cs="Times New Roman"/>
          <w:b/>
          <w:sz w:val="24"/>
          <w:szCs w:val="24"/>
          <w:lang w:val="vi-VN"/>
        </w:rPr>
        <w:t xml:space="preserve">Căn cứ kết quả kiểm toán, Hội đồng quản trị lấy ý kiến Đại hội đồng cổ đông thông qua phương án phân phối lợi nhuận năm 2018 như sau: </w:t>
      </w:r>
    </w:p>
    <w:tbl>
      <w:tblPr>
        <w:tblW w:w="9157" w:type="dxa"/>
        <w:tblInd w:w="558" w:type="dxa"/>
        <w:tblLayout w:type="fixed"/>
        <w:tblLook w:val="04A0" w:firstRow="1" w:lastRow="0" w:firstColumn="1" w:lastColumn="0" w:noHBand="0" w:noVBand="1"/>
      </w:tblPr>
      <w:tblGrid>
        <w:gridCol w:w="787"/>
        <w:gridCol w:w="6750"/>
        <w:gridCol w:w="1620"/>
      </w:tblGrid>
      <w:tr w:rsidR="00E3061C" w:rsidRPr="00E3061C" w:rsidTr="00E3061C">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1C" w:rsidRPr="00E3061C" w:rsidRDefault="00E3061C" w:rsidP="00E3061C">
            <w:pPr>
              <w:spacing w:after="0" w:line="264" w:lineRule="auto"/>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STT</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Chỉ tiêu</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 xml:space="preserve">Số tiền </w:t>
            </w:r>
          </w:p>
          <w:p w:rsidR="00E3061C" w:rsidRPr="00E3061C" w:rsidRDefault="00E3061C"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(triệu đồng)</w:t>
            </w:r>
          </w:p>
        </w:tc>
      </w:tr>
      <w:tr w:rsidR="00E3061C" w:rsidRPr="00E3061C" w:rsidTr="00E3061C">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1</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E3061C" w:rsidRPr="00DC2E5F" w:rsidRDefault="00E3061C" w:rsidP="00FC2388">
            <w:pPr>
              <w:spacing w:after="0" w:line="264" w:lineRule="auto"/>
              <w:jc w:val="both"/>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Lợi nhuận sau thuế hợp nhất của VPBank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right"/>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 xml:space="preserve">         </w:t>
            </w:r>
            <w:r w:rsidRPr="00E3061C">
              <w:rPr>
                <w:rFonts w:ascii="Times New Roman" w:hAnsi="Times New Roman" w:cs="Times New Roman"/>
                <w:b/>
                <w:bCs/>
                <w:color w:val="000000"/>
                <w:sz w:val="24"/>
                <w:szCs w:val="24"/>
              </w:rPr>
              <w:t xml:space="preserve">7.355.568 </w:t>
            </w:r>
          </w:p>
        </w:tc>
      </w:tr>
      <w:tr w:rsidR="00E3061C" w:rsidRPr="00E3061C" w:rsidTr="00E3061C">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2</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both"/>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 xml:space="preserve">Tổng trích lập các quỹ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right"/>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 xml:space="preserve">         </w:t>
            </w:r>
            <w:r w:rsidRPr="00E3061C">
              <w:rPr>
                <w:rFonts w:ascii="Times New Roman" w:hAnsi="Times New Roman" w:cs="Times New Roman"/>
                <w:b/>
                <w:bCs/>
                <w:color w:val="000000"/>
                <w:sz w:val="24"/>
                <w:szCs w:val="24"/>
              </w:rPr>
              <w:t xml:space="preserve">3.924.391 </w:t>
            </w:r>
          </w:p>
        </w:tc>
      </w:tr>
      <w:tr w:rsidR="00E3061C" w:rsidRPr="00E3061C" w:rsidTr="00E3061C">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2.1</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Quỹ dự trữ bổ sung vốn điều lệ (bắt buộc) </w:t>
            </w:r>
            <w:r w:rsidRPr="00DC2E5F">
              <w:rPr>
                <w:rFonts w:ascii="Times New Roman" w:hAnsi="Times New Roman" w:cs="Times New Roman"/>
                <w:b/>
                <w:bCs/>
                <w:color w:val="000000"/>
                <w:sz w:val="24"/>
                <w:szCs w:val="24"/>
                <w:lang w:val="vi-VN"/>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           </w:t>
            </w:r>
            <w:r w:rsidRPr="00E3061C">
              <w:rPr>
                <w:rFonts w:ascii="Times New Roman" w:hAnsi="Times New Roman" w:cs="Times New Roman"/>
                <w:color w:val="000000"/>
                <w:sz w:val="24"/>
                <w:szCs w:val="24"/>
              </w:rPr>
              <w:t xml:space="preserve">367.779 </w:t>
            </w:r>
          </w:p>
        </w:tc>
      </w:tr>
      <w:tr w:rsidR="00E3061C" w:rsidRPr="00E3061C" w:rsidTr="00E3061C">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2.2</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Quỹ dự phòng tài chính (bắt buộc ) </w:t>
            </w:r>
            <w:r w:rsidRPr="00DC2E5F">
              <w:rPr>
                <w:rFonts w:ascii="Times New Roman" w:hAnsi="Times New Roman" w:cs="Times New Roman"/>
                <w:b/>
                <w:bCs/>
                <w:color w:val="000000"/>
                <w:sz w:val="24"/>
                <w:szCs w:val="24"/>
                <w:lang w:val="vi-VN"/>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           </w:t>
            </w:r>
            <w:r w:rsidRPr="00E3061C">
              <w:rPr>
                <w:rFonts w:ascii="Times New Roman" w:hAnsi="Times New Roman" w:cs="Times New Roman"/>
                <w:color w:val="000000"/>
                <w:sz w:val="24"/>
                <w:szCs w:val="24"/>
              </w:rPr>
              <w:t xml:space="preserve">735.428 </w:t>
            </w:r>
          </w:p>
        </w:tc>
      </w:tr>
      <w:tr w:rsidR="00E3061C" w:rsidRPr="00E3061C" w:rsidTr="00E3061C">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2.3</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Trích Quỹ Đầu tư phát triển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          </w:t>
            </w:r>
            <w:r w:rsidRPr="00E3061C">
              <w:rPr>
                <w:rFonts w:ascii="Times New Roman" w:hAnsi="Times New Roman" w:cs="Times New Roman"/>
                <w:color w:val="000000"/>
                <w:sz w:val="24"/>
                <w:szCs w:val="24"/>
              </w:rPr>
              <w:t xml:space="preserve">2.821.184 </w:t>
            </w:r>
          </w:p>
        </w:tc>
      </w:tr>
      <w:tr w:rsidR="00E3061C" w:rsidRPr="00E3061C" w:rsidTr="00E3061C">
        <w:trPr>
          <w:trHeight w:val="28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3=1-2</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b/>
                <w:bCs/>
                <w:color w:val="000000"/>
                <w:sz w:val="24"/>
                <w:szCs w:val="24"/>
                <w:lang w:val="vi-VN"/>
              </w:rPr>
              <w:t xml:space="preserve">Lợi nhuận chưa phân phối năm 2018 sau khi trích quỹ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3061C" w:rsidRPr="00E3061C" w:rsidRDefault="00E3061C"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b/>
                <w:bCs/>
                <w:color w:val="000000"/>
                <w:sz w:val="24"/>
                <w:szCs w:val="24"/>
                <w:lang w:val="vi-VN"/>
              </w:rPr>
              <w:t xml:space="preserve">         </w:t>
            </w:r>
            <w:r w:rsidRPr="00E3061C">
              <w:rPr>
                <w:rFonts w:ascii="Times New Roman" w:hAnsi="Times New Roman" w:cs="Times New Roman"/>
                <w:b/>
                <w:bCs/>
                <w:color w:val="000000"/>
                <w:sz w:val="24"/>
                <w:szCs w:val="24"/>
              </w:rPr>
              <w:t xml:space="preserve">3.431.177 </w:t>
            </w:r>
          </w:p>
        </w:tc>
      </w:tr>
    </w:tbl>
    <w:p w:rsidR="00E3061C" w:rsidRPr="00E3061C" w:rsidRDefault="00E3061C" w:rsidP="00E3061C">
      <w:pPr>
        <w:spacing w:before="120" w:after="0" w:line="264" w:lineRule="auto"/>
        <w:jc w:val="both"/>
        <w:rPr>
          <w:rFonts w:ascii="Times New Roman" w:hAnsi="Times New Roman" w:cs="Times New Roman"/>
          <w:i/>
          <w:sz w:val="24"/>
          <w:szCs w:val="24"/>
        </w:rPr>
      </w:pPr>
      <w:r w:rsidRPr="00E3061C">
        <w:rPr>
          <w:rFonts w:ascii="Times New Roman" w:hAnsi="Times New Roman" w:cs="Times New Roman"/>
          <w:i/>
          <w:sz w:val="24"/>
          <w:szCs w:val="24"/>
        </w:rPr>
        <w:t xml:space="preserve"> (*) Ghi chú: Số liệu theo BCTC hợp nhất đã được kiểm toán</w:t>
      </w:r>
    </w:p>
    <w:p w:rsidR="00E3061C" w:rsidRPr="00E3061C" w:rsidRDefault="00E3061C" w:rsidP="00921845">
      <w:pPr>
        <w:spacing w:before="120" w:after="120" w:line="264" w:lineRule="auto"/>
        <w:ind w:left="450"/>
        <w:jc w:val="both"/>
        <w:rPr>
          <w:rFonts w:ascii="Times New Roman" w:hAnsi="Times New Roman" w:cs="Times New Roman"/>
          <w:sz w:val="24"/>
          <w:szCs w:val="24"/>
        </w:rPr>
      </w:pPr>
      <w:r w:rsidRPr="00E3061C">
        <w:rPr>
          <w:rFonts w:ascii="Times New Roman" w:hAnsi="Times New Roman" w:cs="Times New Roman"/>
          <w:sz w:val="24"/>
          <w:szCs w:val="24"/>
        </w:rPr>
        <w:t>Tổng số lợi nhuận chưa phân phối của năm 2018 sau khi trích các quỹ là 3.431.177 triệu</w:t>
      </w:r>
      <w:r w:rsidRPr="00E3061C">
        <w:rPr>
          <w:rFonts w:ascii="Times New Roman" w:hAnsi="Times New Roman" w:cs="Times New Roman"/>
          <w:b/>
          <w:bCs/>
          <w:sz w:val="24"/>
          <w:szCs w:val="24"/>
        </w:rPr>
        <w:t xml:space="preserve"> </w:t>
      </w:r>
      <w:r w:rsidRPr="00E3061C">
        <w:rPr>
          <w:rFonts w:ascii="Times New Roman" w:hAnsi="Times New Roman" w:cs="Times New Roman"/>
          <w:sz w:val="24"/>
          <w:szCs w:val="24"/>
        </w:rPr>
        <w:t>đồng nêu trên sẽ được giữ lại toàn bộ nhằm mục đích bổ sung vốn cho hoạt động của VPBank.</w:t>
      </w:r>
    </w:p>
    <w:p w:rsidR="00E3061C" w:rsidRPr="00E3061C" w:rsidRDefault="00E3061C" w:rsidP="00921845">
      <w:pPr>
        <w:spacing w:before="120" w:after="120" w:line="264" w:lineRule="auto"/>
        <w:ind w:left="450"/>
        <w:jc w:val="both"/>
        <w:rPr>
          <w:rFonts w:ascii="Times New Roman" w:hAnsi="Times New Roman" w:cs="Times New Roman"/>
          <w:sz w:val="24"/>
          <w:szCs w:val="24"/>
        </w:rPr>
      </w:pPr>
      <w:r w:rsidRPr="00E3061C">
        <w:rPr>
          <w:rFonts w:ascii="Times New Roman" w:hAnsi="Times New Roman" w:cs="Times New Roman"/>
          <w:sz w:val="24"/>
          <w:szCs w:val="24"/>
        </w:rPr>
        <w:lastRenderedPageBreak/>
        <w:t>Để thuận tiện trong quá trình thực hiện phương án phân phối lợi nhuận và cũng để phù hợp với chủ trương, chính sách củ</w:t>
      </w:r>
      <w:r w:rsidR="00DC2E5F">
        <w:rPr>
          <w:rFonts w:ascii="Times New Roman" w:hAnsi="Times New Roman" w:cs="Times New Roman"/>
          <w:sz w:val="24"/>
          <w:szCs w:val="24"/>
        </w:rPr>
        <w:t>a NHNN,</w:t>
      </w:r>
      <w:bookmarkStart w:id="0" w:name="_GoBack"/>
      <w:bookmarkEnd w:id="0"/>
      <w:r w:rsidRPr="00E3061C">
        <w:rPr>
          <w:rFonts w:ascii="Times New Roman" w:hAnsi="Times New Roman" w:cs="Times New Roman"/>
          <w:sz w:val="24"/>
          <w:szCs w:val="24"/>
        </w:rPr>
        <w:t xml:space="preserve"> Kính trình ĐHĐCĐ giao và ủy quyền cho HĐQT quyết định việc thực hiện phương án phân phối lợi nhuận và các quỹ năm 2018 của VPBank và các công ty con nêu trên phù hợp với các quy định của pháp luật và của Ngân hàng nhà nước.</w:t>
      </w:r>
    </w:p>
    <w:p w:rsidR="00BB4B4B" w:rsidRPr="00E3061C" w:rsidRDefault="00BB4B4B" w:rsidP="00BB4B4B">
      <w:pPr>
        <w:pStyle w:val="ListParagraph"/>
        <w:spacing w:after="0" w:line="320" w:lineRule="exact"/>
        <w:ind w:left="360"/>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3"/>
        <w:gridCol w:w="3000"/>
        <w:gridCol w:w="2950"/>
      </w:tblGrid>
      <w:tr w:rsidR="00DA4EE0" w:rsidRPr="00E3061C" w:rsidTr="006B1A01">
        <w:trPr>
          <w:jc w:val="center"/>
        </w:trPr>
        <w:tc>
          <w:tcPr>
            <w:tcW w:w="2983" w:type="dxa"/>
          </w:tcPr>
          <w:p w:rsidR="00670DF3" w:rsidRPr="00E3061C" w:rsidRDefault="00670DF3" w:rsidP="008E663B">
            <w:pPr>
              <w:spacing w:line="320" w:lineRule="exact"/>
              <w:jc w:val="both"/>
              <w:rPr>
                <w:rFonts w:ascii="Times New Roman" w:eastAsia="Times New Roman" w:hAnsi="Times New Roman" w:cs="Times New Roman"/>
                <w:i/>
                <w:sz w:val="24"/>
                <w:szCs w:val="24"/>
              </w:rPr>
            </w:pPr>
            <w:r w:rsidRPr="00E3061C">
              <w:rPr>
                <w:rFonts w:ascii="Times New Roman" w:eastAsia="Times New Roman" w:hAnsi="Times New Roman" w:cs="Times New Roman"/>
                <w:i/>
                <w:sz w:val="24"/>
                <w:szCs w:val="24"/>
              </w:rPr>
              <w:t xml:space="preserve"> Tán thành   </w:t>
            </w:r>
            <w:r w:rsidRPr="00E3061C">
              <w:rPr>
                <w:rFonts w:ascii="Times New Roman" w:eastAsia="Times New Roman" w:hAnsi="Times New Roman" w:cs="Times New Roman"/>
                <w:i/>
                <w:sz w:val="24"/>
                <w:szCs w:val="24"/>
              </w:rPr>
              <w:sym w:font="Wingdings 2" w:char="F030"/>
            </w:r>
          </w:p>
        </w:tc>
        <w:tc>
          <w:tcPr>
            <w:tcW w:w="3000" w:type="dxa"/>
          </w:tcPr>
          <w:p w:rsidR="00670DF3" w:rsidRPr="00E3061C" w:rsidRDefault="00670DF3" w:rsidP="008E663B">
            <w:pPr>
              <w:spacing w:line="320" w:lineRule="exact"/>
              <w:jc w:val="both"/>
              <w:rPr>
                <w:rFonts w:ascii="Times New Roman" w:eastAsia="Times New Roman" w:hAnsi="Times New Roman" w:cs="Times New Roman"/>
                <w:i/>
                <w:sz w:val="24"/>
                <w:szCs w:val="24"/>
              </w:rPr>
            </w:pPr>
            <w:r w:rsidRPr="00E3061C">
              <w:rPr>
                <w:rFonts w:ascii="Times New Roman" w:eastAsia="Times New Roman" w:hAnsi="Times New Roman" w:cs="Times New Roman"/>
                <w:i/>
                <w:sz w:val="24"/>
                <w:szCs w:val="24"/>
              </w:rPr>
              <w:t xml:space="preserve"> Không tán thành    </w:t>
            </w:r>
            <w:r w:rsidRPr="00E3061C">
              <w:rPr>
                <w:rFonts w:ascii="Times New Roman" w:eastAsia="Times New Roman" w:hAnsi="Times New Roman" w:cs="Times New Roman"/>
                <w:i/>
                <w:sz w:val="24"/>
                <w:szCs w:val="24"/>
              </w:rPr>
              <w:sym w:font="Wingdings 2" w:char="F030"/>
            </w:r>
          </w:p>
        </w:tc>
        <w:tc>
          <w:tcPr>
            <w:tcW w:w="2950" w:type="dxa"/>
          </w:tcPr>
          <w:p w:rsidR="00670DF3" w:rsidRPr="00E3061C" w:rsidRDefault="00670DF3" w:rsidP="008E663B">
            <w:pPr>
              <w:spacing w:line="320" w:lineRule="exact"/>
              <w:jc w:val="both"/>
              <w:rPr>
                <w:rFonts w:ascii="Times New Roman" w:eastAsia="Times New Roman" w:hAnsi="Times New Roman" w:cs="Times New Roman"/>
                <w:i/>
                <w:sz w:val="24"/>
                <w:szCs w:val="24"/>
              </w:rPr>
            </w:pPr>
            <w:r w:rsidRPr="00E3061C">
              <w:rPr>
                <w:rFonts w:ascii="Times New Roman" w:eastAsia="Times New Roman" w:hAnsi="Times New Roman" w:cs="Times New Roman"/>
                <w:i/>
                <w:sz w:val="24"/>
                <w:szCs w:val="24"/>
              </w:rPr>
              <w:t xml:space="preserve"> Không có ý kiến   </w:t>
            </w:r>
            <w:r w:rsidRPr="00E3061C">
              <w:rPr>
                <w:rFonts w:ascii="Times New Roman" w:eastAsia="Times New Roman" w:hAnsi="Times New Roman" w:cs="Times New Roman"/>
                <w:i/>
                <w:sz w:val="24"/>
                <w:szCs w:val="24"/>
              </w:rPr>
              <w:sym w:font="Wingdings 2" w:char="F030"/>
            </w:r>
          </w:p>
        </w:tc>
      </w:tr>
    </w:tbl>
    <w:p w:rsidR="00670DF3" w:rsidRPr="00E3061C" w:rsidRDefault="00670DF3" w:rsidP="008E663B">
      <w:pPr>
        <w:numPr>
          <w:ilvl w:val="0"/>
          <w:numId w:val="2"/>
        </w:numPr>
        <w:spacing w:after="0" w:line="320" w:lineRule="exact"/>
        <w:jc w:val="both"/>
        <w:rPr>
          <w:rFonts w:ascii="Times New Roman" w:hAnsi="Times New Roman" w:cs="Times New Roman"/>
          <w:sz w:val="24"/>
          <w:szCs w:val="24"/>
        </w:rPr>
      </w:pPr>
      <w:r w:rsidRPr="00E3061C">
        <w:rPr>
          <w:rFonts w:ascii="Times New Roman" w:hAnsi="Times New Roman" w:cs="Times New Roman"/>
          <w:b/>
          <w:sz w:val="24"/>
          <w:szCs w:val="24"/>
        </w:rPr>
        <w:t>Cách thức biểu quyết và thời hạn trả lời:</w:t>
      </w:r>
      <w:r w:rsidRPr="00E3061C">
        <w:rPr>
          <w:rFonts w:ascii="Times New Roman" w:hAnsi="Times New Roman" w:cs="Times New Roman"/>
          <w:sz w:val="24"/>
          <w:szCs w:val="24"/>
        </w:rPr>
        <w:t xml:space="preserve"> </w:t>
      </w:r>
    </w:p>
    <w:p w:rsidR="00670DF3" w:rsidRPr="00E3061C" w:rsidRDefault="00670DF3" w:rsidP="008E663B">
      <w:pPr>
        <w:pStyle w:val="ListParagraph"/>
        <w:numPr>
          <w:ilvl w:val="0"/>
          <w:numId w:val="5"/>
        </w:numPr>
        <w:spacing w:after="0" w:line="320" w:lineRule="exact"/>
        <w:ind w:left="426"/>
        <w:jc w:val="both"/>
        <w:rPr>
          <w:rFonts w:ascii="Times New Roman" w:hAnsi="Times New Roman" w:cs="Times New Roman"/>
          <w:sz w:val="24"/>
          <w:szCs w:val="24"/>
        </w:rPr>
      </w:pPr>
      <w:r w:rsidRPr="00E3061C">
        <w:rPr>
          <w:rFonts w:ascii="Times New Roman" w:hAnsi="Times New Roman" w:cs="Times New Roman"/>
          <w:sz w:val="24"/>
          <w:szCs w:val="24"/>
        </w:rPr>
        <w:t>Cổ đông cho ý kiến bằng cách đánh dấu “x” hoặc “</w:t>
      </w:r>
      <w:r w:rsidRPr="00E3061C">
        <w:rPr>
          <w:rFonts w:ascii="Times New Roman" w:hAnsi="Times New Roman" w:cs="Times New Roman"/>
          <w:sz w:val="24"/>
          <w:szCs w:val="24"/>
        </w:rPr>
        <w:sym w:font="Symbol" w:char="F0D6"/>
      </w:r>
      <w:r w:rsidRPr="00E3061C">
        <w:rPr>
          <w:rFonts w:ascii="Times New Roman" w:hAnsi="Times New Roman" w:cs="Times New Roman"/>
          <w:sz w:val="24"/>
          <w:szCs w:val="24"/>
        </w:rPr>
        <w:t>” và các ô ý kiến biểu quyết tương ứng bên dưới từng nội dung biểu quyết tại phần III nêu trên.</w:t>
      </w:r>
    </w:p>
    <w:p w:rsidR="00BB4B4B" w:rsidRPr="006F0E21" w:rsidRDefault="00670DF3" w:rsidP="006F0E21">
      <w:pPr>
        <w:pStyle w:val="ListParagraph"/>
        <w:numPr>
          <w:ilvl w:val="0"/>
          <w:numId w:val="5"/>
        </w:numPr>
        <w:spacing w:after="0" w:line="320" w:lineRule="exact"/>
        <w:ind w:left="426"/>
        <w:jc w:val="both"/>
        <w:rPr>
          <w:rFonts w:ascii="Times New Roman" w:hAnsi="Times New Roman" w:cs="Times New Roman"/>
          <w:sz w:val="24"/>
          <w:szCs w:val="24"/>
        </w:rPr>
      </w:pPr>
      <w:r w:rsidRPr="00E3061C">
        <w:rPr>
          <w:rFonts w:ascii="Times New Roman" w:hAnsi="Times New Roman" w:cs="Times New Roman"/>
          <w:sz w:val="24"/>
          <w:szCs w:val="24"/>
        </w:rPr>
        <w:t xml:space="preserve">Ký xác nhận (chữ ký của người đại diện theo ủy quyền hợp pháp hoặc người đại diện theo pháp luật và đóng dấu đối với cổ đông là tổ chức) tại phần chữ ký xác nhận của cổ đông dưới đây, đựng phiếu biểu quyết này trong phong bì dán kín và gửi tới địa chỉ: Văn phòng Hội đồng quản trị VPBank, </w:t>
      </w:r>
      <w:r w:rsidR="00BB4B4B" w:rsidRPr="00E3061C">
        <w:rPr>
          <w:rFonts w:ascii="Times New Roman" w:hAnsi="Times New Roman" w:cs="Times New Roman"/>
          <w:sz w:val="24"/>
          <w:szCs w:val="24"/>
          <w:lang w:val="vi-VN"/>
        </w:rPr>
        <w:t>tầng 28, Tòa Nhà VPBank, 89 Láng Hạ, Phường Láng Hạ, Quận Đống Đa</w:t>
      </w:r>
      <w:r w:rsidRPr="00E3061C">
        <w:rPr>
          <w:rFonts w:ascii="Times New Roman" w:hAnsi="Times New Roman" w:cs="Times New Roman"/>
          <w:sz w:val="24"/>
          <w:szCs w:val="24"/>
        </w:rPr>
        <w:t xml:space="preserve">, Hà Nội </w:t>
      </w:r>
      <w:r w:rsidRPr="00E3061C">
        <w:rPr>
          <w:rFonts w:ascii="Times New Roman" w:hAnsi="Times New Roman" w:cs="Times New Roman"/>
          <w:b/>
          <w:sz w:val="24"/>
          <w:szCs w:val="24"/>
        </w:rPr>
        <w:t xml:space="preserve">chậm nhất </w:t>
      </w:r>
      <w:r w:rsidR="00AC5B60" w:rsidRPr="00E3061C">
        <w:rPr>
          <w:rFonts w:ascii="Times New Roman" w:hAnsi="Times New Roman" w:cs="Times New Roman"/>
          <w:b/>
          <w:sz w:val="24"/>
          <w:szCs w:val="24"/>
          <w:lang w:val="vi-VN"/>
        </w:rPr>
        <w:t>17h</w:t>
      </w:r>
      <w:r w:rsidRPr="00E3061C">
        <w:rPr>
          <w:rFonts w:ascii="Times New Roman" w:hAnsi="Times New Roman" w:cs="Times New Roman"/>
          <w:b/>
          <w:sz w:val="24"/>
          <w:szCs w:val="24"/>
        </w:rPr>
        <w:t xml:space="preserve"> ngày </w:t>
      </w:r>
      <w:r w:rsidR="005C56F4" w:rsidRPr="00E3061C">
        <w:rPr>
          <w:rFonts w:ascii="Times New Roman" w:hAnsi="Times New Roman" w:cs="Times New Roman"/>
          <w:b/>
          <w:sz w:val="24"/>
          <w:szCs w:val="24"/>
          <w:lang w:val="vi-VN"/>
        </w:rPr>
        <w:t>17h00</w:t>
      </w:r>
      <w:r w:rsidR="005C56F4" w:rsidRPr="00E3061C">
        <w:rPr>
          <w:rFonts w:ascii="Times New Roman" w:hAnsi="Times New Roman" w:cs="Times New Roman"/>
          <w:b/>
          <w:sz w:val="24"/>
          <w:szCs w:val="24"/>
        </w:rPr>
        <w:t xml:space="preserve"> ngày </w:t>
      </w:r>
      <w:r w:rsidR="00BB2E31">
        <w:rPr>
          <w:rFonts w:ascii="Times New Roman" w:hAnsi="Times New Roman" w:cs="Times New Roman"/>
          <w:b/>
          <w:sz w:val="24"/>
          <w:szCs w:val="24"/>
        </w:rPr>
        <w:t>11</w:t>
      </w:r>
      <w:r w:rsidR="00BB4B4B" w:rsidRPr="00BB2E31">
        <w:rPr>
          <w:rFonts w:ascii="Times New Roman" w:hAnsi="Times New Roman" w:cs="Times New Roman"/>
          <w:b/>
          <w:sz w:val="24"/>
          <w:szCs w:val="24"/>
          <w:lang w:val="vi-VN"/>
        </w:rPr>
        <w:t>/0</w:t>
      </w:r>
      <w:r w:rsidR="00BB2E31" w:rsidRPr="00BB2E31">
        <w:rPr>
          <w:rFonts w:ascii="Times New Roman" w:hAnsi="Times New Roman" w:cs="Times New Roman"/>
          <w:b/>
          <w:sz w:val="24"/>
          <w:szCs w:val="24"/>
        </w:rPr>
        <w:t>3</w:t>
      </w:r>
      <w:r w:rsidR="00BB4B4B" w:rsidRPr="00BB2E31">
        <w:rPr>
          <w:rFonts w:ascii="Times New Roman" w:hAnsi="Times New Roman" w:cs="Times New Roman"/>
          <w:b/>
          <w:sz w:val="24"/>
          <w:szCs w:val="24"/>
          <w:lang w:val="vi-VN"/>
        </w:rPr>
        <w:t>/2019</w:t>
      </w:r>
      <w:r w:rsidRPr="00E3061C">
        <w:rPr>
          <w:rFonts w:ascii="Times New Roman" w:hAnsi="Times New Roman" w:cs="Times New Roman"/>
          <w:sz w:val="24"/>
          <w:szCs w:val="24"/>
        </w:rPr>
        <w:t>. Ngày gửi phiếu lấy ý kiến tính theo dấu bưu điện.</w:t>
      </w:r>
    </w:p>
    <w:tbl>
      <w:tblPr>
        <w:tblStyle w:val="TableGrid"/>
        <w:tblW w:w="464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2"/>
      </w:tblGrid>
      <w:tr w:rsidR="00C3651C" w:rsidRPr="00E3061C" w:rsidTr="00C3651C">
        <w:trPr>
          <w:jc w:val="right"/>
        </w:trPr>
        <w:tc>
          <w:tcPr>
            <w:tcW w:w="4642" w:type="dxa"/>
          </w:tcPr>
          <w:p w:rsidR="00C3651C" w:rsidRDefault="00C3651C" w:rsidP="008E663B">
            <w:pPr>
              <w:spacing w:line="320" w:lineRule="exact"/>
              <w:jc w:val="center"/>
              <w:rPr>
                <w:rFonts w:ascii="Times New Roman" w:hAnsi="Times New Roman" w:cs="Times New Roman"/>
                <w:b/>
                <w:sz w:val="24"/>
                <w:szCs w:val="24"/>
              </w:rPr>
            </w:pPr>
          </w:p>
          <w:p w:rsidR="00C3651C" w:rsidRPr="00E3061C" w:rsidRDefault="00C3651C" w:rsidP="008E663B">
            <w:pPr>
              <w:spacing w:line="320" w:lineRule="exact"/>
              <w:jc w:val="center"/>
              <w:rPr>
                <w:rFonts w:ascii="Times New Roman" w:hAnsi="Times New Roman" w:cs="Times New Roman"/>
                <w:b/>
                <w:sz w:val="24"/>
                <w:szCs w:val="24"/>
              </w:rPr>
            </w:pPr>
            <w:r w:rsidRPr="00E3061C">
              <w:rPr>
                <w:rFonts w:ascii="Times New Roman" w:hAnsi="Times New Roman" w:cs="Times New Roman"/>
                <w:b/>
                <w:sz w:val="24"/>
                <w:szCs w:val="24"/>
              </w:rPr>
              <w:t>CHỦ TỊCH HĐQT</w:t>
            </w:r>
          </w:p>
          <w:p w:rsidR="00C3651C" w:rsidRPr="00E3061C" w:rsidRDefault="00C3651C" w:rsidP="006A6DCB">
            <w:pPr>
              <w:spacing w:line="320" w:lineRule="exact"/>
              <w:rPr>
                <w:rFonts w:ascii="Times New Roman" w:hAnsi="Times New Roman" w:cs="Times New Roman"/>
                <w:b/>
                <w:noProof/>
                <w:sz w:val="24"/>
                <w:szCs w:val="24"/>
              </w:rPr>
            </w:pPr>
          </w:p>
          <w:p w:rsidR="00C3651C" w:rsidRPr="006A6DCB" w:rsidRDefault="00C3651C" w:rsidP="008E663B">
            <w:pPr>
              <w:spacing w:line="320" w:lineRule="exact"/>
              <w:jc w:val="center"/>
              <w:rPr>
                <w:rFonts w:ascii="Times New Roman" w:hAnsi="Times New Roman" w:cs="Times New Roman"/>
                <w:i/>
                <w:noProof/>
                <w:sz w:val="24"/>
                <w:szCs w:val="24"/>
              </w:rPr>
            </w:pPr>
            <w:r w:rsidRPr="006A6DCB">
              <w:rPr>
                <w:rFonts w:ascii="Times New Roman" w:hAnsi="Times New Roman" w:cs="Times New Roman"/>
                <w:i/>
                <w:noProof/>
                <w:sz w:val="24"/>
                <w:szCs w:val="24"/>
              </w:rPr>
              <w:t>Đã ký</w:t>
            </w:r>
          </w:p>
          <w:p w:rsidR="00C3651C" w:rsidRPr="00E3061C" w:rsidRDefault="00C3651C" w:rsidP="006F0E21">
            <w:pPr>
              <w:spacing w:line="320" w:lineRule="exact"/>
              <w:jc w:val="center"/>
              <w:rPr>
                <w:rFonts w:ascii="Times New Roman" w:hAnsi="Times New Roman" w:cs="Times New Roman"/>
                <w:b/>
                <w:noProof/>
                <w:sz w:val="24"/>
                <w:szCs w:val="24"/>
              </w:rPr>
            </w:pPr>
            <w:r>
              <w:rPr>
                <w:rFonts w:ascii="Times New Roman" w:hAnsi="Times New Roman" w:cs="Times New Roman"/>
                <w:b/>
                <w:noProof/>
                <w:sz w:val="24"/>
                <w:szCs w:val="24"/>
              </w:rPr>
              <w:t xml:space="preserve">     </w:t>
            </w:r>
          </w:p>
          <w:p w:rsidR="00C3651C" w:rsidRPr="00C3651C" w:rsidRDefault="00C3651C" w:rsidP="00C3651C">
            <w:pPr>
              <w:spacing w:line="320" w:lineRule="exact"/>
              <w:jc w:val="center"/>
              <w:rPr>
                <w:rFonts w:ascii="Times New Roman" w:hAnsi="Times New Roman" w:cs="Times New Roman"/>
                <w:b/>
                <w:noProof/>
                <w:sz w:val="24"/>
                <w:szCs w:val="24"/>
                <w:lang w:val="vi-VN"/>
              </w:rPr>
            </w:pPr>
            <w:r>
              <w:rPr>
                <w:rFonts w:ascii="Times New Roman" w:hAnsi="Times New Roman" w:cs="Times New Roman"/>
                <w:b/>
                <w:noProof/>
                <w:sz w:val="24"/>
                <w:szCs w:val="24"/>
                <w:lang w:val="vi-VN"/>
              </w:rPr>
              <w:t>NGÔ CHÍ DŨNG</w:t>
            </w:r>
          </w:p>
        </w:tc>
      </w:tr>
    </w:tbl>
    <w:p w:rsidR="0026374C" w:rsidRDefault="0026374C" w:rsidP="008E663B">
      <w:pPr>
        <w:spacing w:after="0" w:line="320" w:lineRule="exact"/>
        <w:jc w:val="both"/>
        <w:rPr>
          <w:rFonts w:ascii="Times New Roman" w:hAnsi="Times New Roman" w:cs="Times New Roman"/>
          <w:b/>
          <w:sz w:val="20"/>
          <w:szCs w:val="20"/>
        </w:rPr>
      </w:pPr>
    </w:p>
    <w:p w:rsidR="002E4CBF" w:rsidRDefault="002E4CBF" w:rsidP="008E663B">
      <w:pPr>
        <w:spacing w:after="0" w:line="320" w:lineRule="exact"/>
        <w:jc w:val="both"/>
        <w:rPr>
          <w:rFonts w:ascii="Times New Roman" w:hAnsi="Times New Roman" w:cs="Times New Roman"/>
          <w:b/>
          <w:sz w:val="20"/>
          <w:szCs w:val="20"/>
        </w:rPr>
      </w:pPr>
    </w:p>
    <w:p w:rsidR="007A0FD9" w:rsidRDefault="007A0FD9" w:rsidP="008E663B">
      <w:pPr>
        <w:spacing w:after="0" w:line="320" w:lineRule="exact"/>
        <w:jc w:val="both"/>
        <w:rPr>
          <w:rFonts w:ascii="Times New Roman" w:hAnsi="Times New Roman" w:cs="Times New Roman"/>
          <w:b/>
          <w:sz w:val="20"/>
          <w:szCs w:val="20"/>
        </w:rPr>
      </w:pPr>
    </w:p>
    <w:p w:rsidR="007A0FD9" w:rsidRDefault="007A0FD9"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C3651C" w:rsidRDefault="00C3651C" w:rsidP="008E663B">
      <w:pPr>
        <w:spacing w:after="0" w:line="320" w:lineRule="exact"/>
        <w:jc w:val="both"/>
        <w:rPr>
          <w:rFonts w:ascii="Times New Roman" w:hAnsi="Times New Roman" w:cs="Times New Roman"/>
          <w:b/>
          <w:sz w:val="20"/>
          <w:szCs w:val="20"/>
        </w:rPr>
      </w:pPr>
    </w:p>
    <w:p w:rsidR="00670DF3" w:rsidRPr="002C4EC5" w:rsidRDefault="00670DF3" w:rsidP="008E663B">
      <w:pPr>
        <w:spacing w:after="0" w:line="320" w:lineRule="exact"/>
        <w:jc w:val="both"/>
        <w:rPr>
          <w:rFonts w:ascii="Times New Roman" w:hAnsi="Times New Roman" w:cs="Times New Roman"/>
          <w:b/>
          <w:sz w:val="20"/>
          <w:szCs w:val="20"/>
        </w:rPr>
      </w:pPr>
      <w:r w:rsidRPr="002C4EC5">
        <w:rPr>
          <w:rFonts w:ascii="Times New Roman" w:hAnsi="Times New Roman" w:cs="Times New Roman"/>
          <w:b/>
          <w:sz w:val="20"/>
          <w:szCs w:val="20"/>
        </w:rPr>
        <w:lastRenderedPageBreak/>
        <w:t>Tên doanh nghiệp</w:t>
      </w:r>
      <w:r w:rsidRPr="002C4EC5">
        <w:rPr>
          <w:rFonts w:ascii="Times New Roman" w:hAnsi="Times New Roman" w:cs="Times New Roman"/>
          <w:sz w:val="20"/>
          <w:szCs w:val="20"/>
        </w:rPr>
        <w:t>: Ngân Hàng thương mại cổ phần Việt Nam Thịnh Vượng (VPBank)</w:t>
      </w:r>
    </w:p>
    <w:p w:rsidR="00670DF3" w:rsidRPr="002C4EC5" w:rsidRDefault="00670DF3" w:rsidP="008E663B">
      <w:pPr>
        <w:spacing w:after="0" w:line="320" w:lineRule="exact"/>
        <w:jc w:val="both"/>
        <w:rPr>
          <w:rFonts w:ascii="Times New Roman" w:hAnsi="Times New Roman" w:cs="Times New Roman"/>
          <w:sz w:val="20"/>
          <w:szCs w:val="20"/>
        </w:rPr>
      </w:pPr>
      <w:r w:rsidRPr="002C4EC5">
        <w:rPr>
          <w:rFonts w:ascii="Times New Roman" w:hAnsi="Times New Roman" w:cs="Times New Roman"/>
          <w:b/>
          <w:sz w:val="20"/>
          <w:szCs w:val="20"/>
        </w:rPr>
        <w:t>Trụ sở chính</w:t>
      </w:r>
      <w:r w:rsidRPr="002C4EC5">
        <w:rPr>
          <w:rFonts w:ascii="Times New Roman" w:hAnsi="Times New Roman" w:cs="Times New Roman"/>
          <w:sz w:val="20"/>
          <w:szCs w:val="20"/>
        </w:rPr>
        <w:t xml:space="preserve">: </w:t>
      </w:r>
      <w:r w:rsidR="00921845" w:rsidRPr="002C4EC5">
        <w:rPr>
          <w:rFonts w:ascii="Times New Roman" w:hAnsi="Times New Roman" w:cs="Times New Roman"/>
          <w:sz w:val="20"/>
          <w:szCs w:val="20"/>
          <w:lang w:val="vi-VN"/>
        </w:rPr>
        <w:t>89 Láng Hạ, Phường Láng Hạ, Quận Đống Đa</w:t>
      </w:r>
      <w:r w:rsidRPr="002C4EC5">
        <w:rPr>
          <w:rFonts w:ascii="Times New Roman" w:hAnsi="Times New Roman" w:cs="Times New Roman"/>
          <w:sz w:val="20"/>
          <w:szCs w:val="20"/>
        </w:rPr>
        <w:t>, TP Hà Nội</w:t>
      </w:r>
    </w:p>
    <w:p w:rsidR="00670DF3" w:rsidRPr="002C4EC5" w:rsidRDefault="00670DF3" w:rsidP="008E663B">
      <w:pPr>
        <w:spacing w:after="0" w:line="320" w:lineRule="exact"/>
        <w:jc w:val="both"/>
        <w:rPr>
          <w:rFonts w:ascii="Times New Roman" w:hAnsi="Times New Roman" w:cs="Times New Roman"/>
          <w:sz w:val="20"/>
          <w:szCs w:val="20"/>
        </w:rPr>
      </w:pPr>
      <w:r w:rsidRPr="002C4EC5">
        <w:rPr>
          <w:rFonts w:ascii="Times New Roman" w:hAnsi="Times New Roman" w:cs="Times New Roman"/>
          <w:b/>
          <w:sz w:val="20"/>
          <w:szCs w:val="20"/>
        </w:rPr>
        <w:t>Số điện thoại</w:t>
      </w:r>
      <w:r w:rsidRPr="002C4EC5">
        <w:rPr>
          <w:rFonts w:ascii="Times New Roman" w:hAnsi="Times New Roman" w:cs="Times New Roman"/>
          <w:sz w:val="20"/>
          <w:szCs w:val="20"/>
        </w:rPr>
        <w:t>:</w:t>
      </w:r>
      <w:r w:rsidRPr="002C4EC5">
        <w:rPr>
          <w:rFonts w:ascii="Times New Roman" w:hAnsi="Times New Roman" w:cs="Times New Roman"/>
          <w:sz w:val="20"/>
          <w:szCs w:val="20"/>
        </w:rPr>
        <w:tab/>
        <w:t>(84 – 4) 39288869</w:t>
      </w:r>
      <w:r w:rsidRPr="002C4EC5">
        <w:rPr>
          <w:rFonts w:ascii="Times New Roman" w:hAnsi="Times New Roman" w:cs="Times New Roman"/>
          <w:sz w:val="20"/>
          <w:szCs w:val="20"/>
        </w:rPr>
        <w:tab/>
      </w:r>
      <w:r w:rsidRPr="002C4EC5">
        <w:rPr>
          <w:rFonts w:ascii="Times New Roman" w:hAnsi="Times New Roman" w:cs="Times New Roman"/>
          <w:sz w:val="20"/>
          <w:szCs w:val="20"/>
        </w:rPr>
        <w:tab/>
      </w:r>
      <w:r w:rsidRPr="002C4EC5">
        <w:rPr>
          <w:rFonts w:ascii="Times New Roman" w:hAnsi="Times New Roman" w:cs="Times New Roman"/>
          <w:sz w:val="20"/>
          <w:szCs w:val="20"/>
        </w:rPr>
        <w:tab/>
      </w:r>
      <w:r w:rsidRPr="002C4EC5">
        <w:rPr>
          <w:rFonts w:ascii="Times New Roman" w:hAnsi="Times New Roman" w:cs="Times New Roman"/>
          <w:sz w:val="20"/>
          <w:szCs w:val="20"/>
        </w:rPr>
        <w:tab/>
      </w:r>
      <w:r w:rsidRPr="002C4EC5">
        <w:rPr>
          <w:rFonts w:ascii="Times New Roman" w:hAnsi="Times New Roman" w:cs="Times New Roman"/>
          <w:b/>
          <w:sz w:val="20"/>
          <w:szCs w:val="20"/>
        </w:rPr>
        <w:t xml:space="preserve">Fax: </w:t>
      </w:r>
      <w:r w:rsidRPr="002C4EC5">
        <w:rPr>
          <w:rFonts w:ascii="Times New Roman" w:hAnsi="Times New Roman" w:cs="Times New Roman"/>
          <w:sz w:val="20"/>
          <w:szCs w:val="20"/>
        </w:rPr>
        <w:t>(84 – 4) 39288867</w:t>
      </w:r>
    </w:p>
    <w:p w:rsidR="00670DF3" w:rsidRPr="002C4EC5" w:rsidRDefault="00670DF3" w:rsidP="008E663B">
      <w:pPr>
        <w:spacing w:after="0" w:line="320" w:lineRule="exact"/>
        <w:jc w:val="both"/>
        <w:rPr>
          <w:rFonts w:ascii="Times New Roman" w:hAnsi="Times New Roman" w:cs="Times New Roman"/>
          <w:sz w:val="20"/>
          <w:szCs w:val="20"/>
        </w:rPr>
      </w:pPr>
      <w:r w:rsidRPr="002C4EC5">
        <w:rPr>
          <w:rFonts w:ascii="Times New Roman" w:hAnsi="Times New Roman" w:cs="Times New Roman"/>
          <w:b/>
          <w:sz w:val="20"/>
          <w:szCs w:val="20"/>
        </w:rPr>
        <w:t>Giấy phép hoạt động số:</w:t>
      </w:r>
      <w:r w:rsidRPr="002C4EC5">
        <w:rPr>
          <w:rFonts w:ascii="Times New Roman" w:hAnsi="Times New Roman" w:cs="Times New Roman"/>
          <w:sz w:val="20"/>
          <w:szCs w:val="20"/>
        </w:rPr>
        <w:t xml:space="preserve"> 0042/NH-GP ngày 12/08/1993 do NHNN Việt Nam cấp.</w:t>
      </w:r>
    </w:p>
    <w:p w:rsidR="00670DF3" w:rsidRPr="002C4EC5" w:rsidRDefault="00670DF3" w:rsidP="008E663B">
      <w:pPr>
        <w:spacing w:after="0" w:line="320" w:lineRule="exact"/>
        <w:jc w:val="both"/>
        <w:rPr>
          <w:rFonts w:ascii="Times New Roman" w:hAnsi="Times New Roman" w:cs="Times New Roman"/>
          <w:sz w:val="20"/>
          <w:szCs w:val="20"/>
        </w:rPr>
      </w:pPr>
      <w:r w:rsidRPr="002C4EC5">
        <w:rPr>
          <w:rFonts w:ascii="Times New Roman" w:hAnsi="Times New Roman" w:cs="Times New Roman"/>
          <w:b/>
          <w:sz w:val="20"/>
          <w:szCs w:val="20"/>
        </w:rPr>
        <w:t>Giấy chứng nhận kinh doanh số</w:t>
      </w:r>
      <w:r w:rsidRPr="002C4EC5">
        <w:rPr>
          <w:rFonts w:ascii="Times New Roman" w:hAnsi="Times New Roman" w:cs="Times New Roman"/>
          <w:sz w:val="20"/>
          <w:szCs w:val="20"/>
        </w:rPr>
        <w:t xml:space="preserve">: 0100233583 do sở kế hoạch và đầu tư cấp lần đầu ngày 08/09/1993, cấp lần thứ </w:t>
      </w:r>
      <w:r w:rsidR="00BB4B4B" w:rsidRPr="002C4EC5">
        <w:rPr>
          <w:rFonts w:ascii="Times New Roman" w:hAnsi="Times New Roman" w:cs="Times New Roman"/>
          <w:sz w:val="20"/>
          <w:szCs w:val="20"/>
          <w:lang w:val="vi-VN"/>
        </w:rPr>
        <w:t>41</w:t>
      </w:r>
      <w:r w:rsidRPr="002C4EC5">
        <w:rPr>
          <w:rFonts w:ascii="Times New Roman" w:hAnsi="Times New Roman" w:cs="Times New Roman"/>
          <w:sz w:val="20"/>
          <w:szCs w:val="20"/>
        </w:rPr>
        <w:t xml:space="preserve"> ngày </w:t>
      </w:r>
      <w:r w:rsidR="00BB4B4B" w:rsidRPr="002C4EC5">
        <w:rPr>
          <w:rFonts w:ascii="Times New Roman" w:hAnsi="Times New Roman" w:cs="Times New Roman"/>
          <w:sz w:val="20"/>
          <w:szCs w:val="20"/>
          <w:lang w:val="vi-VN"/>
        </w:rPr>
        <w:t>27/11/2018</w:t>
      </w:r>
      <w:r w:rsidRPr="002C4EC5">
        <w:rPr>
          <w:rFonts w:ascii="Times New Roman" w:hAnsi="Times New Roman" w:cs="Times New Roman"/>
          <w:sz w:val="20"/>
          <w:szCs w:val="20"/>
        </w:rPr>
        <w:t>.</w:t>
      </w:r>
    </w:p>
    <w:p w:rsidR="00670DF3" w:rsidRPr="00E3061C" w:rsidRDefault="00670DF3" w:rsidP="008E663B">
      <w:pPr>
        <w:tabs>
          <w:tab w:val="left" w:pos="2532"/>
        </w:tabs>
        <w:spacing w:after="0" w:line="320" w:lineRule="exact"/>
        <w:jc w:val="both"/>
        <w:rPr>
          <w:rFonts w:ascii="Times New Roman" w:hAnsi="Times New Roman" w:cs="Times New Roman"/>
          <w:sz w:val="24"/>
          <w:szCs w:val="24"/>
        </w:rPr>
      </w:pPr>
    </w:p>
    <w:p w:rsidR="00670DF3" w:rsidRPr="00E3061C" w:rsidRDefault="006D4C06" w:rsidP="002C4EC5">
      <w:pPr>
        <w:tabs>
          <w:tab w:val="left" w:pos="2532"/>
        </w:tabs>
        <w:spacing w:after="0" w:line="320" w:lineRule="exact"/>
        <w:jc w:val="both"/>
        <w:rPr>
          <w:rFonts w:ascii="Times New Roman" w:hAnsi="Times New Roman" w:cs="Times New Roman"/>
          <w:b/>
          <w:sz w:val="24"/>
          <w:szCs w:val="24"/>
        </w:rPr>
      </w:pPr>
      <w:r w:rsidRPr="00E3061C">
        <w:rPr>
          <w:rFonts w:ascii="Times New Roman" w:hAnsi="Times New Roman" w:cs="Times New Roman"/>
          <w:sz w:val="24"/>
          <w:szCs w:val="24"/>
          <w:lang w:val="vi-VN"/>
        </w:rPr>
        <w:t>DỰ THẢO</w:t>
      </w:r>
      <w:r w:rsidR="00670DF3" w:rsidRPr="00E3061C">
        <w:rPr>
          <w:rFonts w:ascii="Times New Roman" w:hAnsi="Times New Roman" w:cs="Times New Roman"/>
          <w:sz w:val="24"/>
          <w:szCs w:val="24"/>
        </w:rPr>
        <w:tab/>
      </w:r>
      <w:r w:rsidR="00670DF3" w:rsidRPr="00E3061C">
        <w:rPr>
          <w:rFonts w:ascii="Times New Roman" w:hAnsi="Times New Roman" w:cs="Times New Roman"/>
          <w:b/>
          <w:sz w:val="24"/>
          <w:szCs w:val="24"/>
        </w:rPr>
        <w:t>NGHỊ QUYẾT ĐẠI HỘI ĐỒNG CỔ ĐÔNG VPBANK</w:t>
      </w:r>
    </w:p>
    <w:p w:rsidR="00670DF3" w:rsidRPr="00E3061C" w:rsidRDefault="00670DF3" w:rsidP="008E663B">
      <w:pPr>
        <w:spacing w:after="0" w:line="320" w:lineRule="exact"/>
        <w:jc w:val="center"/>
        <w:rPr>
          <w:rFonts w:ascii="Times New Roman" w:hAnsi="Times New Roman" w:cs="Times New Roman"/>
          <w:sz w:val="24"/>
          <w:szCs w:val="24"/>
        </w:rPr>
      </w:pPr>
    </w:p>
    <w:p w:rsidR="00670DF3" w:rsidRPr="00E3061C" w:rsidRDefault="00670DF3" w:rsidP="008E663B">
      <w:pPr>
        <w:numPr>
          <w:ilvl w:val="0"/>
          <w:numId w:val="4"/>
        </w:numPr>
        <w:tabs>
          <w:tab w:val="clear" w:pos="567"/>
        </w:tabs>
        <w:spacing w:after="0" w:line="320" w:lineRule="exact"/>
        <w:ind w:hanging="283"/>
        <w:jc w:val="both"/>
        <w:rPr>
          <w:rFonts w:ascii="Times New Roman" w:hAnsi="Times New Roman" w:cs="Times New Roman"/>
          <w:i/>
          <w:sz w:val="24"/>
          <w:szCs w:val="24"/>
        </w:rPr>
      </w:pPr>
      <w:r w:rsidRPr="00E3061C">
        <w:rPr>
          <w:rFonts w:ascii="Times New Roman" w:hAnsi="Times New Roman" w:cs="Times New Roman"/>
          <w:i/>
          <w:sz w:val="24"/>
          <w:szCs w:val="24"/>
        </w:rPr>
        <w:t xml:space="preserve">Căn cứ Luật các TCTD </w:t>
      </w:r>
      <w:r w:rsidR="00921845" w:rsidRPr="00921845">
        <w:rPr>
          <w:rFonts w:ascii="Times New Roman" w:hAnsi="Times New Roman" w:cs="Times New Roman"/>
          <w:i/>
          <w:sz w:val="24"/>
          <w:szCs w:val="24"/>
        </w:rPr>
        <w:t>số 47/2010/QH12 và Luật sửa đổi, bổ sung một số điều của Luật các tổ chức tín dụng 2010 số 17/2017/QH14</w:t>
      </w:r>
    </w:p>
    <w:p w:rsidR="00670DF3" w:rsidRPr="00E3061C" w:rsidRDefault="00670DF3" w:rsidP="008E663B">
      <w:pPr>
        <w:numPr>
          <w:ilvl w:val="0"/>
          <w:numId w:val="4"/>
        </w:numPr>
        <w:tabs>
          <w:tab w:val="clear" w:pos="567"/>
        </w:tabs>
        <w:spacing w:after="0" w:line="320" w:lineRule="exact"/>
        <w:ind w:hanging="283"/>
        <w:jc w:val="both"/>
        <w:rPr>
          <w:rFonts w:ascii="Times New Roman" w:hAnsi="Times New Roman" w:cs="Times New Roman"/>
          <w:i/>
          <w:sz w:val="24"/>
          <w:szCs w:val="24"/>
        </w:rPr>
      </w:pPr>
      <w:r w:rsidRPr="00E3061C">
        <w:rPr>
          <w:rFonts w:ascii="Times New Roman" w:hAnsi="Times New Roman" w:cs="Times New Roman"/>
          <w:i/>
          <w:sz w:val="24"/>
          <w:szCs w:val="24"/>
        </w:rPr>
        <w:t xml:space="preserve">Căn cứ </w:t>
      </w:r>
      <w:r w:rsidR="00921845" w:rsidRPr="00921845">
        <w:rPr>
          <w:rFonts w:ascii="Times New Roman" w:hAnsi="Times New Roman" w:cs="Times New Roman"/>
          <w:i/>
          <w:sz w:val="24"/>
          <w:szCs w:val="24"/>
        </w:rPr>
        <w:t>Luật doanh nghiệp số 68/2014/QH13</w:t>
      </w:r>
    </w:p>
    <w:p w:rsidR="00670DF3" w:rsidRDefault="00670DF3" w:rsidP="008E663B">
      <w:pPr>
        <w:numPr>
          <w:ilvl w:val="0"/>
          <w:numId w:val="4"/>
        </w:numPr>
        <w:tabs>
          <w:tab w:val="clear" w:pos="567"/>
        </w:tabs>
        <w:spacing w:after="0" w:line="320" w:lineRule="exact"/>
        <w:ind w:hanging="283"/>
        <w:jc w:val="both"/>
        <w:rPr>
          <w:rFonts w:ascii="Times New Roman" w:hAnsi="Times New Roman" w:cs="Times New Roman"/>
          <w:i/>
          <w:sz w:val="24"/>
          <w:szCs w:val="24"/>
        </w:rPr>
      </w:pPr>
      <w:r w:rsidRPr="00E3061C">
        <w:rPr>
          <w:rFonts w:ascii="Times New Roman" w:hAnsi="Times New Roman" w:cs="Times New Roman"/>
          <w:i/>
          <w:sz w:val="24"/>
          <w:szCs w:val="24"/>
        </w:rPr>
        <w:t>Căn cứ Điều lệ VPBank</w:t>
      </w:r>
      <w:r w:rsidR="00BB4B4B" w:rsidRPr="00921845">
        <w:rPr>
          <w:rFonts w:ascii="Times New Roman" w:hAnsi="Times New Roman" w:cs="Times New Roman"/>
          <w:i/>
          <w:sz w:val="24"/>
          <w:szCs w:val="24"/>
        </w:rPr>
        <w:t xml:space="preserve"> 2018</w:t>
      </w:r>
    </w:p>
    <w:p w:rsidR="00670DF3" w:rsidRPr="0026374C" w:rsidRDefault="0026374C" w:rsidP="00714BFB">
      <w:pPr>
        <w:numPr>
          <w:ilvl w:val="0"/>
          <w:numId w:val="4"/>
        </w:numPr>
        <w:tabs>
          <w:tab w:val="clear" w:pos="567"/>
        </w:tabs>
        <w:spacing w:after="0" w:line="320" w:lineRule="exact"/>
        <w:ind w:hanging="283"/>
        <w:jc w:val="both"/>
        <w:rPr>
          <w:rFonts w:ascii="Times New Roman" w:hAnsi="Times New Roman" w:cs="Times New Roman"/>
          <w:i/>
          <w:sz w:val="24"/>
          <w:szCs w:val="24"/>
        </w:rPr>
      </w:pPr>
      <w:r w:rsidRPr="0026374C">
        <w:rPr>
          <w:rFonts w:ascii="Times New Roman" w:hAnsi="Times New Roman" w:cs="Times New Roman"/>
          <w:i/>
          <w:sz w:val="24"/>
          <w:szCs w:val="24"/>
          <w:lang w:val="vi-VN"/>
        </w:rPr>
        <w:t>Căn cứ Biên bản kiểm phiếu lấy ý kiến ĐHĐCĐ ngày......</w:t>
      </w:r>
    </w:p>
    <w:p w:rsidR="00670DF3" w:rsidRPr="00E3061C" w:rsidRDefault="00670DF3" w:rsidP="008E663B">
      <w:pPr>
        <w:autoSpaceDE w:val="0"/>
        <w:autoSpaceDN w:val="0"/>
        <w:adjustRightInd w:val="0"/>
        <w:spacing w:before="120" w:after="120" w:line="320" w:lineRule="exact"/>
        <w:jc w:val="both"/>
        <w:rPr>
          <w:rFonts w:ascii="Times New Roman" w:hAnsi="Times New Roman" w:cs="Times New Roman"/>
          <w:sz w:val="24"/>
          <w:szCs w:val="24"/>
        </w:rPr>
      </w:pPr>
      <w:r w:rsidRPr="00E3061C">
        <w:rPr>
          <w:rFonts w:ascii="Times New Roman" w:hAnsi="Times New Roman" w:cs="Times New Roman"/>
          <w:sz w:val="24"/>
          <w:szCs w:val="24"/>
        </w:rPr>
        <w:t>Căn cứ kết quả kiểm phiếu tại Biên bản kiểm phiếu các phiếu lấy ý kiến của cổ</w:t>
      </w:r>
      <w:r w:rsidR="005C56F4" w:rsidRPr="00E3061C">
        <w:rPr>
          <w:rFonts w:ascii="Times New Roman" w:hAnsi="Times New Roman" w:cs="Times New Roman"/>
          <w:sz w:val="24"/>
          <w:szCs w:val="24"/>
        </w:rPr>
        <w:t xml:space="preserve"> đông VPBank theo </w:t>
      </w:r>
      <w:r w:rsidR="00921845">
        <w:rPr>
          <w:rFonts w:ascii="Times New Roman" w:hAnsi="Times New Roman" w:cs="Times New Roman"/>
          <w:sz w:val="24"/>
          <w:szCs w:val="24"/>
          <w:lang w:val="vi-VN"/>
        </w:rPr>
        <w:t>Phiếu lấy ý kiến cổ đông số 01/2019/VPB-PLYKCĐ</w:t>
      </w:r>
      <w:r w:rsidR="005C56F4" w:rsidRPr="00E3061C">
        <w:rPr>
          <w:rFonts w:ascii="Times New Roman" w:hAnsi="Times New Roman" w:cs="Times New Roman"/>
          <w:sz w:val="24"/>
          <w:szCs w:val="24"/>
        </w:rPr>
        <w:t xml:space="preserve"> ngày </w:t>
      </w:r>
      <w:r w:rsidR="00BB2E31" w:rsidRPr="00BB2E31">
        <w:rPr>
          <w:rFonts w:ascii="Times New Roman" w:hAnsi="Times New Roman" w:cs="Times New Roman"/>
          <w:sz w:val="24"/>
          <w:szCs w:val="24"/>
        </w:rPr>
        <w:t>27/02</w:t>
      </w:r>
      <w:r w:rsidR="00BB4B4B" w:rsidRPr="00BB2E31">
        <w:rPr>
          <w:rFonts w:ascii="Times New Roman" w:hAnsi="Times New Roman" w:cs="Times New Roman"/>
          <w:sz w:val="24"/>
          <w:szCs w:val="24"/>
          <w:lang w:val="vi-VN"/>
        </w:rPr>
        <w:t>/2019</w:t>
      </w:r>
      <w:r w:rsidRPr="00E3061C">
        <w:rPr>
          <w:rFonts w:ascii="Times New Roman" w:hAnsi="Times New Roman" w:cs="Times New Roman"/>
          <w:sz w:val="24"/>
          <w:szCs w:val="24"/>
        </w:rPr>
        <w:t>, Đại hội đồng cổ đông VPBank đã thông qua Nghị quyết sau:</w:t>
      </w:r>
    </w:p>
    <w:p w:rsidR="008E663B" w:rsidRPr="00E3061C" w:rsidRDefault="00BB4B4B" w:rsidP="00BB4B4B">
      <w:pPr>
        <w:pStyle w:val="ListParagraph"/>
        <w:numPr>
          <w:ilvl w:val="0"/>
          <w:numId w:val="39"/>
        </w:numPr>
        <w:spacing w:after="0" w:line="320" w:lineRule="exact"/>
        <w:ind w:left="270" w:hanging="270"/>
        <w:jc w:val="both"/>
        <w:rPr>
          <w:rFonts w:ascii="Times New Roman" w:hAnsi="Times New Roman" w:cs="Times New Roman"/>
          <w:sz w:val="24"/>
          <w:szCs w:val="24"/>
        </w:rPr>
      </w:pPr>
      <w:r w:rsidRPr="00E3061C">
        <w:rPr>
          <w:rFonts w:ascii="Times New Roman" w:hAnsi="Times New Roman" w:cs="Times New Roman"/>
          <w:b/>
          <w:sz w:val="24"/>
          <w:szCs w:val="24"/>
          <w:lang w:val="vi-VN"/>
        </w:rPr>
        <w:t>Thông qua báo cáo tài chính 2018 hợp nhất và riêng lẻ đã được kiểm toán bởi Công ty TNHH Ernst and Young Việt Nam.</w:t>
      </w:r>
    </w:p>
    <w:p w:rsidR="00BB4B4B" w:rsidRPr="00E3061C" w:rsidRDefault="00BB4B4B" w:rsidP="00BB4B4B">
      <w:pPr>
        <w:pStyle w:val="ListParagraph"/>
        <w:numPr>
          <w:ilvl w:val="0"/>
          <w:numId w:val="39"/>
        </w:numPr>
        <w:spacing w:after="0" w:line="320" w:lineRule="exact"/>
        <w:ind w:left="270" w:hanging="270"/>
        <w:jc w:val="both"/>
        <w:rPr>
          <w:rFonts w:ascii="Times New Roman" w:hAnsi="Times New Roman" w:cs="Times New Roman"/>
          <w:b/>
          <w:sz w:val="24"/>
          <w:szCs w:val="24"/>
          <w:lang w:val="vi-VN"/>
        </w:rPr>
      </w:pPr>
      <w:r w:rsidRPr="00E3061C">
        <w:rPr>
          <w:rFonts w:ascii="Times New Roman" w:hAnsi="Times New Roman" w:cs="Times New Roman"/>
          <w:b/>
          <w:sz w:val="24"/>
          <w:szCs w:val="24"/>
          <w:lang w:val="vi-VN"/>
        </w:rPr>
        <w:t>T</w:t>
      </w:r>
      <w:r w:rsidRPr="00E3061C">
        <w:rPr>
          <w:rFonts w:ascii="Times New Roman" w:hAnsi="Times New Roman" w:cs="Times New Roman"/>
          <w:b/>
          <w:sz w:val="24"/>
          <w:szCs w:val="24"/>
        </w:rPr>
        <w:t>hông qua phương án phân phối lợi nhuận năm 2018 như sau</w:t>
      </w:r>
      <w:r w:rsidRPr="00E3061C">
        <w:rPr>
          <w:rFonts w:ascii="Times New Roman" w:hAnsi="Times New Roman" w:cs="Times New Roman"/>
          <w:b/>
          <w:sz w:val="24"/>
          <w:szCs w:val="24"/>
          <w:lang w:val="vi-VN"/>
        </w:rPr>
        <w:t xml:space="preserve">: </w:t>
      </w:r>
    </w:p>
    <w:p w:rsidR="00BB4B4B" w:rsidRPr="00E3061C" w:rsidRDefault="00BB4B4B" w:rsidP="00BB4B4B">
      <w:pPr>
        <w:pStyle w:val="ListParagraph"/>
        <w:spacing w:after="0" w:line="320" w:lineRule="exact"/>
        <w:ind w:left="270"/>
        <w:jc w:val="both"/>
        <w:rPr>
          <w:rFonts w:ascii="Times New Roman" w:hAnsi="Times New Roman" w:cs="Times New Roman"/>
          <w:b/>
          <w:sz w:val="24"/>
          <w:szCs w:val="24"/>
          <w:lang w:val="vi-VN"/>
        </w:rPr>
      </w:pPr>
    </w:p>
    <w:tbl>
      <w:tblPr>
        <w:tblW w:w="9810" w:type="dxa"/>
        <w:tblInd w:w="108" w:type="dxa"/>
        <w:tblLayout w:type="fixed"/>
        <w:tblLook w:val="04A0" w:firstRow="1" w:lastRow="0" w:firstColumn="1" w:lastColumn="0" w:noHBand="0" w:noVBand="1"/>
      </w:tblPr>
      <w:tblGrid>
        <w:gridCol w:w="1230"/>
        <w:gridCol w:w="6713"/>
        <w:gridCol w:w="1867"/>
      </w:tblGrid>
      <w:tr w:rsidR="00BB4B4B" w:rsidRPr="00E3061C" w:rsidTr="002C4EC5">
        <w:trPr>
          <w:trHeight w:val="224"/>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STT</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Chỉ tiêu</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 xml:space="preserve">Số tiền </w:t>
            </w:r>
          </w:p>
          <w:p w:rsidR="00BB4B4B" w:rsidRPr="00E3061C" w:rsidRDefault="00BB4B4B"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(triệu đồng)</w:t>
            </w:r>
          </w:p>
        </w:tc>
      </w:tr>
      <w:tr w:rsidR="00BB4B4B" w:rsidRPr="00E3061C" w:rsidTr="002C4EC5">
        <w:trPr>
          <w:trHeight w:val="247"/>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1</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BB4B4B" w:rsidRPr="00DC2E5F" w:rsidRDefault="00BB4B4B" w:rsidP="00FC2388">
            <w:pPr>
              <w:spacing w:after="0" w:line="264" w:lineRule="auto"/>
              <w:jc w:val="both"/>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Lợi nhuận sau thuế hợp nhất của VPBank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right"/>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 xml:space="preserve">         </w:t>
            </w:r>
            <w:r w:rsidRPr="00E3061C">
              <w:rPr>
                <w:rFonts w:ascii="Times New Roman" w:hAnsi="Times New Roman" w:cs="Times New Roman"/>
                <w:b/>
                <w:bCs/>
                <w:color w:val="000000"/>
                <w:sz w:val="24"/>
                <w:szCs w:val="24"/>
              </w:rPr>
              <w:t xml:space="preserve">7.355.568 </w:t>
            </w:r>
          </w:p>
        </w:tc>
      </w:tr>
      <w:tr w:rsidR="00BB4B4B" w:rsidRPr="00E3061C" w:rsidTr="002C4EC5">
        <w:trPr>
          <w:trHeight w:val="161"/>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
                <w:bCs/>
                <w:sz w:val="24"/>
                <w:szCs w:val="24"/>
                <w:lang w:val="vi-VN" w:eastAsia="vi-VN"/>
              </w:rPr>
            </w:pPr>
            <w:r w:rsidRPr="00E3061C">
              <w:rPr>
                <w:rFonts w:ascii="Times New Roman" w:hAnsi="Times New Roman" w:cs="Times New Roman"/>
                <w:b/>
                <w:bCs/>
                <w:sz w:val="24"/>
                <w:szCs w:val="24"/>
                <w:lang w:val="vi-VN" w:eastAsia="vi-VN"/>
              </w:rPr>
              <w:t>2</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both"/>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 xml:space="preserve">Tổng trích lập các quỹ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right"/>
              <w:rPr>
                <w:rFonts w:ascii="Times New Roman" w:hAnsi="Times New Roman" w:cs="Times New Roman"/>
                <w:b/>
                <w:bCs/>
                <w:sz w:val="24"/>
                <w:szCs w:val="24"/>
                <w:lang w:val="vi-VN" w:eastAsia="vi-VN"/>
              </w:rPr>
            </w:pPr>
            <w:r w:rsidRPr="00DC2E5F">
              <w:rPr>
                <w:rFonts w:ascii="Times New Roman" w:hAnsi="Times New Roman" w:cs="Times New Roman"/>
                <w:b/>
                <w:bCs/>
                <w:color w:val="000000"/>
                <w:sz w:val="24"/>
                <w:szCs w:val="24"/>
                <w:lang w:val="vi-VN"/>
              </w:rPr>
              <w:t xml:space="preserve">         </w:t>
            </w:r>
            <w:r w:rsidRPr="00E3061C">
              <w:rPr>
                <w:rFonts w:ascii="Times New Roman" w:hAnsi="Times New Roman" w:cs="Times New Roman"/>
                <w:b/>
                <w:bCs/>
                <w:color w:val="000000"/>
                <w:sz w:val="24"/>
                <w:szCs w:val="24"/>
              </w:rPr>
              <w:t xml:space="preserve">3.924.391 </w:t>
            </w:r>
          </w:p>
        </w:tc>
      </w:tr>
      <w:tr w:rsidR="00BB4B4B" w:rsidRPr="00E3061C" w:rsidTr="002C4EC5">
        <w:trPr>
          <w:trHeight w:val="247"/>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2.1</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Quỹ dự trữ bổ sung vốn điều lệ (bắt buộc) </w:t>
            </w:r>
            <w:r w:rsidRPr="00DC2E5F">
              <w:rPr>
                <w:rFonts w:ascii="Times New Roman" w:hAnsi="Times New Roman" w:cs="Times New Roman"/>
                <w:b/>
                <w:bCs/>
                <w:color w:val="000000"/>
                <w:sz w:val="24"/>
                <w:szCs w:val="24"/>
                <w:lang w:val="vi-VN"/>
              </w:rPr>
              <w:t>(*)</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           </w:t>
            </w:r>
            <w:r w:rsidRPr="00E3061C">
              <w:rPr>
                <w:rFonts w:ascii="Times New Roman" w:hAnsi="Times New Roman" w:cs="Times New Roman"/>
                <w:color w:val="000000"/>
                <w:sz w:val="24"/>
                <w:szCs w:val="24"/>
              </w:rPr>
              <w:t xml:space="preserve">367.779 </w:t>
            </w:r>
          </w:p>
        </w:tc>
      </w:tr>
      <w:tr w:rsidR="00BB4B4B" w:rsidRPr="00E3061C" w:rsidTr="002C4EC5">
        <w:trPr>
          <w:trHeight w:val="247"/>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2.2</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Quỹ dự phòng tài chính (bắt buộc ) </w:t>
            </w:r>
            <w:r w:rsidRPr="00DC2E5F">
              <w:rPr>
                <w:rFonts w:ascii="Times New Roman" w:hAnsi="Times New Roman" w:cs="Times New Roman"/>
                <w:b/>
                <w:bCs/>
                <w:color w:val="000000"/>
                <w:sz w:val="24"/>
                <w:szCs w:val="24"/>
                <w:lang w:val="vi-VN"/>
              </w:rPr>
              <w:t>(*)</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           </w:t>
            </w:r>
            <w:r w:rsidRPr="00E3061C">
              <w:rPr>
                <w:rFonts w:ascii="Times New Roman" w:hAnsi="Times New Roman" w:cs="Times New Roman"/>
                <w:color w:val="000000"/>
                <w:sz w:val="24"/>
                <w:szCs w:val="24"/>
              </w:rPr>
              <w:t xml:space="preserve">735.428 </w:t>
            </w:r>
          </w:p>
        </w:tc>
      </w:tr>
      <w:tr w:rsidR="00BB4B4B" w:rsidRPr="00E3061C" w:rsidTr="002C4EC5">
        <w:trPr>
          <w:trHeight w:val="247"/>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2.3</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Trích Quỹ Đầu tư phát triển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color w:val="000000"/>
                <w:sz w:val="24"/>
                <w:szCs w:val="24"/>
                <w:lang w:val="vi-VN"/>
              </w:rPr>
              <w:t xml:space="preserve">          </w:t>
            </w:r>
            <w:r w:rsidRPr="00E3061C">
              <w:rPr>
                <w:rFonts w:ascii="Times New Roman" w:hAnsi="Times New Roman" w:cs="Times New Roman"/>
                <w:color w:val="000000"/>
                <w:sz w:val="24"/>
                <w:szCs w:val="24"/>
              </w:rPr>
              <w:t xml:space="preserve">2.821.184 </w:t>
            </w:r>
          </w:p>
        </w:tc>
      </w:tr>
      <w:tr w:rsidR="00BB4B4B" w:rsidRPr="00E3061C" w:rsidTr="002C4EC5">
        <w:trPr>
          <w:trHeight w:val="247"/>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center"/>
              <w:rPr>
                <w:rFonts w:ascii="Times New Roman" w:hAnsi="Times New Roman" w:cs="Times New Roman"/>
                <w:bCs/>
                <w:sz w:val="24"/>
                <w:szCs w:val="24"/>
                <w:lang w:val="vi-VN" w:eastAsia="vi-VN"/>
              </w:rPr>
            </w:pPr>
            <w:r w:rsidRPr="00E3061C">
              <w:rPr>
                <w:rFonts w:ascii="Times New Roman" w:hAnsi="Times New Roman" w:cs="Times New Roman"/>
                <w:bCs/>
                <w:sz w:val="24"/>
                <w:szCs w:val="24"/>
                <w:lang w:val="vi-VN" w:eastAsia="vi-VN"/>
              </w:rPr>
              <w:t>3=1-2</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both"/>
              <w:rPr>
                <w:rFonts w:ascii="Times New Roman" w:hAnsi="Times New Roman" w:cs="Times New Roman"/>
                <w:bCs/>
                <w:sz w:val="24"/>
                <w:szCs w:val="24"/>
                <w:lang w:val="vi-VN" w:eastAsia="vi-VN"/>
              </w:rPr>
            </w:pPr>
            <w:r w:rsidRPr="00DC2E5F">
              <w:rPr>
                <w:rFonts w:ascii="Times New Roman" w:hAnsi="Times New Roman" w:cs="Times New Roman"/>
                <w:b/>
                <w:bCs/>
                <w:color w:val="000000"/>
                <w:sz w:val="24"/>
                <w:szCs w:val="24"/>
                <w:lang w:val="vi-VN"/>
              </w:rPr>
              <w:t xml:space="preserve">Lợi nhuận chưa phân phối năm 2018 sau khi trích quỹ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BB4B4B" w:rsidRPr="00E3061C" w:rsidRDefault="00BB4B4B" w:rsidP="00FC2388">
            <w:pPr>
              <w:spacing w:after="0" w:line="264" w:lineRule="auto"/>
              <w:jc w:val="right"/>
              <w:rPr>
                <w:rFonts w:ascii="Times New Roman" w:hAnsi="Times New Roman" w:cs="Times New Roman"/>
                <w:bCs/>
                <w:sz w:val="24"/>
                <w:szCs w:val="24"/>
                <w:lang w:val="vi-VN" w:eastAsia="vi-VN"/>
              </w:rPr>
            </w:pPr>
            <w:r w:rsidRPr="00DC2E5F">
              <w:rPr>
                <w:rFonts w:ascii="Times New Roman" w:hAnsi="Times New Roman" w:cs="Times New Roman"/>
                <w:b/>
                <w:bCs/>
                <w:color w:val="000000"/>
                <w:sz w:val="24"/>
                <w:szCs w:val="24"/>
                <w:lang w:val="vi-VN"/>
              </w:rPr>
              <w:t xml:space="preserve">         </w:t>
            </w:r>
            <w:r w:rsidRPr="00E3061C">
              <w:rPr>
                <w:rFonts w:ascii="Times New Roman" w:hAnsi="Times New Roman" w:cs="Times New Roman"/>
                <w:b/>
                <w:bCs/>
                <w:color w:val="000000"/>
                <w:sz w:val="24"/>
                <w:szCs w:val="24"/>
              </w:rPr>
              <w:t xml:space="preserve">3.431.177 </w:t>
            </w:r>
          </w:p>
        </w:tc>
      </w:tr>
    </w:tbl>
    <w:p w:rsidR="00BB4B4B" w:rsidRPr="00E3061C" w:rsidRDefault="00BB4B4B" w:rsidP="00BB4B4B">
      <w:pPr>
        <w:spacing w:before="120" w:after="0" w:line="264" w:lineRule="auto"/>
        <w:jc w:val="both"/>
        <w:rPr>
          <w:rFonts w:ascii="Times New Roman" w:hAnsi="Times New Roman" w:cs="Times New Roman"/>
          <w:i/>
          <w:sz w:val="24"/>
          <w:szCs w:val="24"/>
        </w:rPr>
      </w:pPr>
      <w:r w:rsidRPr="00E3061C">
        <w:rPr>
          <w:rFonts w:ascii="Times New Roman" w:hAnsi="Times New Roman" w:cs="Times New Roman"/>
          <w:i/>
          <w:sz w:val="24"/>
          <w:szCs w:val="24"/>
        </w:rPr>
        <w:t xml:space="preserve"> (*) Ghi chú: Số liệu theo BCTC hợp nhất đã được kiểm toán</w:t>
      </w:r>
    </w:p>
    <w:p w:rsidR="00BB4B4B" w:rsidRPr="00E3061C" w:rsidRDefault="00BB4B4B" w:rsidP="00BB4B4B">
      <w:pPr>
        <w:spacing w:before="120" w:after="120" w:line="264" w:lineRule="auto"/>
        <w:jc w:val="both"/>
        <w:rPr>
          <w:rFonts w:ascii="Times New Roman" w:hAnsi="Times New Roman" w:cs="Times New Roman"/>
          <w:sz w:val="24"/>
          <w:szCs w:val="24"/>
        </w:rPr>
      </w:pPr>
      <w:r w:rsidRPr="00E3061C">
        <w:rPr>
          <w:rFonts w:ascii="Times New Roman" w:hAnsi="Times New Roman" w:cs="Times New Roman"/>
          <w:sz w:val="24"/>
          <w:szCs w:val="24"/>
        </w:rPr>
        <w:t>Tổng số lợi nhuận chưa phân phối của năm 2018 sau khi trích các quỹ là 3.431.177 triệu</w:t>
      </w:r>
      <w:r w:rsidRPr="00E3061C">
        <w:rPr>
          <w:rFonts w:ascii="Times New Roman" w:hAnsi="Times New Roman" w:cs="Times New Roman"/>
          <w:b/>
          <w:bCs/>
          <w:sz w:val="24"/>
          <w:szCs w:val="24"/>
        </w:rPr>
        <w:t xml:space="preserve"> </w:t>
      </w:r>
      <w:r w:rsidRPr="00E3061C">
        <w:rPr>
          <w:rFonts w:ascii="Times New Roman" w:hAnsi="Times New Roman" w:cs="Times New Roman"/>
          <w:sz w:val="24"/>
          <w:szCs w:val="24"/>
        </w:rPr>
        <w:t>đồng nêu trên sẽ được giữ lại toàn bộ nhằm mục đích bổ sung vốn cho hoạt động của VPBank.</w:t>
      </w:r>
    </w:p>
    <w:p w:rsidR="00BB4B4B" w:rsidRDefault="00E3061C" w:rsidP="0026374C">
      <w:pPr>
        <w:pStyle w:val="ListParagraph"/>
        <w:numPr>
          <w:ilvl w:val="0"/>
          <w:numId w:val="39"/>
        </w:numPr>
        <w:spacing w:after="0" w:line="320" w:lineRule="exact"/>
        <w:ind w:left="270" w:hanging="270"/>
        <w:jc w:val="both"/>
        <w:rPr>
          <w:rFonts w:ascii="Times New Roman" w:hAnsi="Times New Roman" w:cs="Times New Roman"/>
          <w:sz w:val="24"/>
          <w:szCs w:val="24"/>
        </w:rPr>
      </w:pPr>
      <w:r w:rsidRPr="00E3061C">
        <w:rPr>
          <w:rFonts w:ascii="Times New Roman" w:hAnsi="Times New Roman" w:cs="Times New Roman"/>
          <w:sz w:val="24"/>
          <w:szCs w:val="24"/>
          <w:lang w:val="vi-VN"/>
        </w:rPr>
        <w:t xml:space="preserve">Giao </w:t>
      </w:r>
      <w:r w:rsidR="00BB4B4B" w:rsidRPr="00E3061C">
        <w:rPr>
          <w:rFonts w:ascii="Times New Roman" w:hAnsi="Times New Roman" w:cs="Times New Roman"/>
          <w:sz w:val="24"/>
          <w:szCs w:val="24"/>
        </w:rPr>
        <w:t>và ủy quyề</w:t>
      </w:r>
      <w:r w:rsidRPr="00E3061C">
        <w:rPr>
          <w:rFonts w:ascii="Times New Roman" w:hAnsi="Times New Roman" w:cs="Times New Roman"/>
          <w:sz w:val="24"/>
          <w:szCs w:val="24"/>
        </w:rPr>
        <w:t>n cho Hội đồng quản trị VPBank</w:t>
      </w:r>
      <w:r w:rsidR="00BB4B4B" w:rsidRPr="00E3061C">
        <w:rPr>
          <w:rFonts w:ascii="Times New Roman" w:hAnsi="Times New Roman" w:cs="Times New Roman"/>
          <w:sz w:val="24"/>
          <w:szCs w:val="24"/>
        </w:rPr>
        <w:t xml:space="preserve"> quyết định việc thực hiện phương án phân phối lợi nhuận và các quỹ năm 2018 của VPBank và các công ty con nêu trên phù hợp với các quy định của pháp luật và của Ngân hàng nhà nước.</w:t>
      </w:r>
    </w:p>
    <w:p w:rsidR="0026374C" w:rsidRPr="00E3061C" w:rsidRDefault="0026374C" w:rsidP="00E3061C">
      <w:pPr>
        <w:spacing w:after="0" w:line="320" w:lineRule="exact"/>
        <w:jc w:val="both"/>
        <w:rPr>
          <w:rFonts w:ascii="Times New Roman" w:hAnsi="Times New Roman" w:cs="Times New Roman"/>
          <w:b/>
          <w:sz w:val="24"/>
          <w:szCs w:val="24"/>
          <w:lang w:val="vi-VN"/>
        </w:rPr>
      </w:pPr>
    </w:p>
    <w:p w:rsidR="00670DF3" w:rsidRPr="00921845" w:rsidRDefault="00670DF3" w:rsidP="0026374C">
      <w:pPr>
        <w:pStyle w:val="ListParagraph"/>
        <w:numPr>
          <w:ilvl w:val="0"/>
          <w:numId w:val="39"/>
        </w:numPr>
        <w:spacing w:after="0" w:line="320" w:lineRule="exact"/>
        <w:ind w:left="270" w:hanging="270"/>
        <w:jc w:val="both"/>
        <w:rPr>
          <w:rFonts w:ascii="Times New Roman" w:hAnsi="Times New Roman" w:cs="Times New Roman"/>
          <w:b/>
          <w:sz w:val="24"/>
          <w:szCs w:val="24"/>
          <w:lang w:val="vi-VN"/>
        </w:rPr>
      </w:pPr>
      <w:r w:rsidRPr="00DC2E5F">
        <w:rPr>
          <w:rFonts w:ascii="Times New Roman" w:hAnsi="Times New Roman" w:cs="Times New Roman"/>
          <w:sz w:val="24"/>
          <w:szCs w:val="24"/>
          <w:lang w:val="vi-VN"/>
        </w:rPr>
        <w:t>Nghị quyết này có hiệu lực kể từ ngày</w:t>
      </w:r>
      <w:r w:rsidR="00E3061C" w:rsidRPr="00BB2E31">
        <w:rPr>
          <w:rFonts w:ascii="Times New Roman" w:hAnsi="Times New Roman" w:cs="Times New Roman"/>
          <w:sz w:val="24"/>
          <w:szCs w:val="24"/>
          <w:lang w:val="vi-VN"/>
        </w:rPr>
        <w:t xml:space="preserve"> </w:t>
      </w:r>
      <w:r w:rsidR="00BB2E31" w:rsidRPr="00DC2E5F">
        <w:rPr>
          <w:rFonts w:ascii="Times New Roman" w:hAnsi="Times New Roman" w:cs="Times New Roman"/>
          <w:sz w:val="24"/>
          <w:szCs w:val="24"/>
          <w:lang w:val="vi-VN"/>
        </w:rPr>
        <w:t>11</w:t>
      </w:r>
      <w:r w:rsidR="00E3061C" w:rsidRPr="00BB2E31">
        <w:rPr>
          <w:rFonts w:ascii="Times New Roman" w:hAnsi="Times New Roman" w:cs="Times New Roman"/>
          <w:sz w:val="24"/>
          <w:szCs w:val="24"/>
          <w:lang w:val="vi-VN"/>
        </w:rPr>
        <w:t>/0</w:t>
      </w:r>
      <w:r w:rsidR="00BB2E31" w:rsidRPr="00DC2E5F">
        <w:rPr>
          <w:rFonts w:ascii="Times New Roman" w:hAnsi="Times New Roman" w:cs="Times New Roman"/>
          <w:sz w:val="24"/>
          <w:szCs w:val="24"/>
          <w:lang w:val="vi-VN"/>
        </w:rPr>
        <w:t>3</w:t>
      </w:r>
      <w:r w:rsidR="00E3061C" w:rsidRPr="00BB2E31">
        <w:rPr>
          <w:rFonts w:ascii="Times New Roman" w:hAnsi="Times New Roman" w:cs="Times New Roman"/>
          <w:sz w:val="24"/>
          <w:szCs w:val="24"/>
          <w:lang w:val="vi-VN"/>
        </w:rPr>
        <w:t>/2019</w:t>
      </w:r>
      <w:r w:rsidR="002C3D11" w:rsidRPr="00921845">
        <w:rPr>
          <w:rFonts w:ascii="Times New Roman" w:hAnsi="Times New Roman" w:cs="Times New Roman"/>
          <w:sz w:val="24"/>
          <w:szCs w:val="24"/>
          <w:lang w:val="vi-VN"/>
        </w:rPr>
        <w:t xml:space="preserve">. </w:t>
      </w:r>
      <w:r w:rsidRPr="00DC2E5F">
        <w:rPr>
          <w:rFonts w:ascii="Times New Roman" w:hAnsi="Times New Roman" w:cs="Times New Roman"/>
          <w:sz w:val="24"/>
          <w:szCs w:val="24"/>
          <w:lang w:val="vi-VN"/>
        </w:rPr>
        <w:t>Hội đồng Quản trị VPBank chịu trách nhiệm thi hành Nghị quyết này.</w:t>
      </w:r>
    </w:p>
    <w:tbl>
      <w:tblPr>
        <w:tblStyle w:val="TableGrid"/>
        <w:tblW w:w="9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3"/>
        <w:gridCol w:w="2135"/>
        <w:gridCol w:w="4312"/>
      </w:tblGrid>
      <w:tr w:rsidR="00DA4EE0" w:rsidRPr="00DC2E5F" w:rsidTr="006B1A01">
        <w:tc>
          <w:tcPr>
            <w:tcW w:w="3013" w:type="dxa"/>
          </w:tcPr>
          <w:p w:rsidR="00670DF3" w:rsidRPr="00E3061C" w:rsidRDefault="00670DF3" w:rsidP="008E663B">
            <w:pPr>
              <w:spacing w:line="320" w:lineRule="exact"/>
              <w:rPr>
                <w:rFonts w:ascii="Times New Roman" w:hAnsi="Times New Roman" w:cs="Times New Roman"/>
                <w:i/>
                <w:sz w:val="24"/>
                <w:szCs w:val="24"/>
              </w:rPr>
            </w:pPr>
            <w:r w:rsidRPr="00E3061C">
              <w:rPr>
                <w:rFonts w:ascii="Times New Roman" w:hAnsi="Times New Roman" w:cs="Times New Roman"/>
                <w:i/>
                <w:sz w:val="24"/>
                <w:szCs w:val="24"/>
              </w:rPr>
              <w:t>Nơi nhận:</w:t>
            </w:r>
          </w:p>
          <w:p w:rsidR="00670DF3" w:rsidRPr="00E3061C" w:rsidRDefault="00670DF3" w:rsidP="008E663B">
            <w:pPr>
              <w:pStyle w:val="ListParagraph"/>
              <w:numPr>
                <w:ilvl w:val="0"/>
                <w:numId w:val="4"/>
              </w:numPr>
              <w:spacing w:line="320" w:lineRule="exact"/>
              <w:rPr>
                <w:rFonts w:ascii="Times New Roman" w:hAnsi="Times New Roman" w:cs="Times New Roman"/>
                <w:i/>
                <w:sz w:val="24"/>
                <w:szCs w:val="24"/>
              </w:rPr>
            </w:pPr>
            <w:r w:rsidRPr="00E3061C">
              <w:rPr>
                <w:rFonts w:ascii="Times New Roman" w:hAnsi="Times New Roman" w:cs="Times New Roman"/>
                <w:i/>
                <w:sz w:val="24"/>
                <w:szCs w:val="24"/>
              </w:rPr>
              <w:t>Cổ đông VPBank</w:t>
            </w:r>
          </w:p>
          <w:p w:rsidR="00670DF3" w:rsidRPr="00E3061C" w:rsidRDefault="00670DF3" w:rsidP="008E663B">
            <w:pPr>
              <w:pStyle w:val="ListParagraph"/>
              <w:numPr>
                <w:ilvl w:val="0"/>
                <w:numId w:val="4"/>
              </w:numPr>
              <w:spacing w:line="320" w:lineRule="exact"/>
              <w:rPr>
                <w:rFonts w:ascii="Times New Roman" w:hAnsi="Times New Roman" w:cs="Times New Roman"/>
                <w:i/>
                <w:sz w:val="24"/>
                <w:szCs w:val="24"/>
              </w:rPr>
            </w:pPr>
            <w:r w:rsidRPr="00E3061C">
              <w:rPr>
                <w:rFonts w:ascii="Times New Roman" w:hAnsi="Times New Roman" w:cs="Times New Roman"/>
                <w:i/>
                <w:sz w:val="24"/>
                <w:szCs w:val="24"/>
              </w:rPr>
              <w:t>HĐQT, BKS</w:t>
            </w:r>
          </w:p>
          <w:p w:rsidR="00670DF3" w:rsidRPr="00E3061C" w:rsidRDefault="00670DF3" w:rsidP="008E663B">
            <w:pPr>
              <w:pStyle w:val="ListParagraph"/>
              <w:numPr>
                <w:ilvl w:val="0"/>
                <w:numId w:val="4"/>
              </w:numPr>
              <w:spacing w:line="320" w:lineRule="exact"/>
              <w:rPr>
                <w:rFonts w:ascii="Times New Roman" w:hAnsi="Times New Roman" w:cs="Times New Roman"/>
                <w:b/>
                <w:sz w:val="24"/>
                <w:szCs w:val="24"/>
              </w:rPr>
            </w:pPr>
            <w:r w:rsidRPr="00E3061C">
              <w:rPr>
                <w:rFonts w:ascii="Times New Roman" w:hAnsi="Times New Roman" w:cs="Times New Roman"/>
                <w:i/>
                <w:sz w:val="24"/>
                <w:szCs w:val="24"/>
              </w:rPr>
              <w:t>Lưu VP HĐQT</w:t>
            </w:r>
          </w:p>
        </w:tc>
        <w:tc>
          <w:tcPr>
            <w:tcW w:w="2135" w:type="dxa"/>
          </w:tcPr>
          <w:p w:rsidR="00670DF3" w:rsidRPr="00E3061C" w:rsidRDefault="00670DF3" w:rsidP="008E663B">
            <w:pPr>
              <w:spacing w:line="320" w:lineRule="exact"/>
              <w:rPr>
                <w:rFonts w:ascii="Times New Roman" w:hAnsi="Times New Roman" w:cs="Times New Roman"/>
                <w:sz w:val="24"/>
                <w:szCs w:val="24"/>
              </w:rPr>
            </w:pPr>
          </w:p>
        </w:tc>
        <w:tc>
          <w:tcPr>
            <w:tcW w:w="4312" w:type="dxa"/>
          </w:tcPr>
          <w:p w:rsidR="00670DF3" w:rsidRPr="00E3061C" w:rsidRDefault="00670DF3" w:rsidP="008E663B">
            <w:pPr>
              <w:spacing w:line="320" w:lineRule="exact"/>
              <w:jc w:val="center"/>
              <w:rPr>
                <w:rFonts w:ascii="Times New Roman" w:hAnsi="Times New Roman" w:cs="Times New Roman"/>
                <w:sz w:val="24"/>
                <w:szCs w:val="24"/>
                <w:lang w:val="vi-VN"/>
              </w:rPr>
            </w:pPr>
            <w:r w:rsidRPr="00E3061C">
              <w:rPr>
                <w:rFonts w:ascii="Times New Roman" w:hAnsi="Times New Roman" w:cs="Times New Roman"/>
                <w:i/>
                <w:sz w:val="24"/>
                <w:szCs w:val="24"/>
              </w:rPr>
              <w:t>Hà Nộ</w:t>
            </w:r>
            <w:r w:rsidR="00BE1287" w:rsidRPr="00E3061C">
              <w:rPr>
                <w:rFonts w:ascii="Times New Roman" w:hAnsi="Times New Roman" w:cs="Times New Roman"/>
                <w:i/>
                <w:sz w:val="24"/>
                <w:szCs w:val="24"/>
              </w:rPr>
              <w:t>i, ngày</w:t>
            </w:r>
            <w:r w:rsidRPr="00E3061C">
              <w:rPr>
                <w:rFonts w:ascii="Times New Roman" w:hAnsi="Times New Roman" w:cs="Times New Roman"/>
                <w:i/>
                <w:sz w:val="24"/>
                <w:szCs w:val="24"/>
              </w:rPr>
              <w:t xml:space="preserve"> </w:t>
            </w:r>
            <w:r w:rsidR="00AC5B60" w:rsidRPr="00E3061C">
              <w:rPr>
                <w:rFonts w:ascii="Times New Roman" w:hAnsi="Times New Roman" w:cs="Times New Roman"/>
                <w:i/>
                <w:sz w:val="24"/>
                <w:szCs w:val="24"/>
                <w:lang w:val="vi-VN"/>
              </w:rPr>
              <w:t xml:space="preserve">       </w:t>
            </w:r>
            <w:r w:rsidRPr="00E3061C">
              <w:rPr>
                <w:rFonts w:ascii="Times New Roman" w:hAnsi="Times New Roman" w:cs="Times New Roman"/>
                <w:i/>
                <w:sz w:val="24"/>
                <w:szCs w:val="24"/>
              </w:rPr>
              <w:t xml:space="preserve"> tháng </w:t>
            </w:r>
            <w:r w:rsidR="00AC5B60" w:rsidRPr="00E3061C">
              <w:rPr>
                <w:rFonts w:ascii="Times New Roman" w:hAnsi="Times New Roman" w:cs="Times New Roman"/>
                <w:i/>
                <w:sz w:val="24"/>
                <w:szCs w:val="24"/>
                <w:lang w:val="vi-VN"/>
              </w:rPr>
              <w:t xml:space="preserve">         </w:t>
            </w:r>
            <w:r w:rsidRPr="00E3061C">
              <w:rPr>
                <w:rFonts w:ascii="Times New Roman" w:hAnsi="Times New Roman" w:cs="Times New Roman"/>
                <w:i/>
                <w:sz w:val="24"/>
                <w:szCs w:val="24"/>
              </w:rPr>
              <w:t>năm 201</w:t>
            </w:r>
            <w:r w:rsidR="00E3061C" w:rsidRPr="00E3061C">
              <w:rPr>
                <w:rFonts w:ascii="Times New Roman" w:hAnsi="Times New Roman" w:cs="Times New Roman"/>
                <w:i/>
                <w:sz w:val="24"/>
                <w:szCs w:val="24"/>
                <w:lang w:val="vi-VN"/>
              </w:rPr>
              <w:t>9</w:t>
            </w:r>
          </w:p>
          <w:p w:rsidR="00670DF3" w:rsidRPr="00DC2E5F" w:rsidRDefault="00670DF3" w:rsidP="008E663B">
            <w:pPr>
              <w:spacing w:line="320" w:lineRule="exact"/>
              <w:jc w:val="center"/>
              <w:rPr>
                <w:rFonts w:ascii="Times New Roman" w:hAnsi="Times New Roman" w:cs="Times New Roman"/>
                <w:b/>
                <w:sz w:val="24"/>
                <w:szCs w:val="24"/>
                <w:lang w:val="vi-VN"/>
              </w:rPr>
            </w:pPr>
            <w:r w:rsidRPr="00DC2E5F">
              <w:rPr>
                <w:rFonts w:ascii="Times New Roman" w:hAnsi="Times New Roman" w:cs="Times New Roman"/>
                <w:b/>
                <w:sz w:val="24"/>
                <w:szCs w:val="24"/>
                <w:lang w:val="vi-VN"/>
              </w:rPr>
              <w:t>T/M ĐẠI HỘI ĐỒNG CỔ ĐÔNG</w:t>
            </w:r>
          </w:p>
          <w:p w:rsidR="00670DF3" w:rsidRPr="00DC2E5F" w:rsidRDefault="00670DF3" w:rsidP="008E663B">
            <w:pPr>
              <w:spacing w:line="320" w:lineRule="exact"/>
              <w:jc w:val="center"/>
              <w:rPr>
                <w:rFonts w:ascii="Times New Roman" w:hAnsi="Times New Roman" w:cs="Times New Roman"/>
                <w:b/>
                <w:sz w:val="24"/>
                <w:szCs w:val="24"/>
                <w:lang w:val="vi-VN"/>
              </w:rPr>
            </w:pPr>
            <w:r w:rsidRPr="00DC2E5F">
              <w:rPr>
                <w:rFonts w:ascii="Times New Roman" w:hAnsi="Times New Roman" w:cs="Times New Roman"/>
                <w:b/>
                <w:sz w:val="24"/>
                <w:szCs w:val="24"/>
                <w:lang w:val="vi-VN"/>
              </w:rPr>
              <w:t>CHỦ TỊCH HĐQT</w:t>
            </w:r>
          </w:p>
          <w:p w:rsidR="00670DF3" w:rsidRPr="00DC2E5F" w:rsidRDefault="00670DF3" w:rsidP="008E663B">
            <w:pPr>
              <w:spacing w:line="320" w:lineRule="exact"/>
              <w:jc w:val="center"/>
              <w:rPr>
                <w:rFonts w:ascii="Times New Roman" w:hAnsi="Times New Roman" w:cs="Times New Roman"/>
                <w:b/>
                <w:sz w:val="24"/>
                <w:szCs w:val="24"/>
                <w:lang w:val="vi-VN"/>
              </w:rPr>
            </w:pPr>
          </w:p>
          <w:p w:rsidR="00670DF3" w:rsidRPr="00E3061C" w:rsidRDefault="00670DF3" w:rsidP="008E663B">
            <w:pPr>
              <w:spacing w:line="320" w:lineRule="exact"/>
              <w:jc w:val="center"/>
              <w:rPr>
                <w:rFonts w:ascii="Times New Roman" w:hAnsi="Times New Roman" w:cs="Times New Roman"/>
                <w:b/>
                <w:sz w:val="24"/>
                <w:szCs w:val="24"/>
                <w:lang w:val="vi-VN"/>
              </w:rPr>
            </w:pPr>
          </w:p>
          <w:p w:rsidR="00E3061C" w:rsidRPr="00E3061C" w:rsidRDefault="00E3061C" w:rsidP="008E663B">
            <w:pPr>
              <w:spacing w:line="320" w:lineRule="exact"/>
              <w:jc w:val="center"/>
              <w:rPr>
                <w:rFonts w:ascii="Times New Roman" w:hAnsi="Times New Roman" w:cs="Times New Roman"/>
                <w:b/>
                <w:sz w:val="24"/>
                <w:szCs w:val="24"/>
                <w:lang w:val="vi-VN"/>
              </w:rPr>
            </w:pPr>
          </w:p>
          <w:p w:rsidR="00670DF3" w:rsidRPr="00DC2E5F" w:rsidRDefault="00670DF3" w:rsidP="008E663B">
            <w:pPr>
              <w:spacing w:line="320" w:lineRule="exact"/>
              <w:jc w:val="center"/>
              <w:rPr>
                <w:rFonts w:ascii="Times New Roman" w:hAnsi="Times New Roman" w:cs="Times New Roman"/>
                <w:sz w:val="24"/>
                <w:szCs w:val="24"/>
                <w:lang w:val="vi-VN"/>
              </w:rPr>
            </w:pPr>
            <w:r w:rsidRPr="00DC2E5F">
              <w:rPr>
                <w:rFonts w:ascii="Times New Roman" w:hAnsi="Times New Roman" w:cs="Times New Roman"/>
                <w:b/>
                <w:sz w:val="24"/>
                <w:szCs w:val="24"/>
                <w:lang w:val="vi-VN"/>
              </w:rPr>
              <w:t>NGÔ CHÍ DŨNG</w:t>
            </w:r>
          </w:p>
        </w:tc>
      </w:tr>
    </w:tbl>
    <w:p w:rsidR="00F45E4B" w:rsidRPr="00DC2E5F" w:rsidRDefault="00F45E4B" w:rsidP="0026374C">
      <w:pPr>
        <w:spacing w:line="320" w:lineRule="exact"/>
        <w:rPr>
          <w:rFonts w:ascii="Times New Roman" w:hAnsi="Times New Roman" w:cs="Times New Roman"/>
          <w:sz w:val="24"/>
          <w:szCs w:val="24"/>
          <w:lang w:val="vi-VN"/>
        </w:rPr>
      </w:pPr>
    </w:p>
    <w:sectPr w:rsidR="00F45E4B" w:rsidRPr="00DC2E5F" w:rsidSect="002E4CBF">
      <w:pgSz w:w="11907" w:h="16840" w:code="9"/>
      <w:pgMar w:top="1080" w:right="657" w:bottom="540" w:left="126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E8" w:rsidRDefault="009433E8" w:rsidP="003A2F82">
      <w:pPr>
        <w:spacing w:after="0" w:line="240" w:lineRule="auto"/>
      </w:pPr>
      <w:r>
        <w:separator/>
      </w:r>
    </w:p>
  </w:endnote>
  <w:endnote w:type="continuationSeparator" w:id="0">
    <w:p w:rsidR="009433E8" w:rsidRDefault="009433E8" w:rsidP="003A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E8" w:rsidRDefault="009433E8" w:rsidP="003A2F82">
      <w:pPr>
        <w:spacing w:after="0" w:line="240" w:lineRule="auto"/>
      </w:pPr>
      <w:r>
        <w:separator/>
      </w:r>
    </w:p>
  </w:footnote>
  <w:footnote w:type="continuationSeparator" w:id="0">
    <w:p w:rsidR="009433E8" w:rsidRDefault="009433E8" w:rsidP="003A2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6D4"/>
    <w:multiLevelType w:val="multilevel"/>
    <w:tmpl w:val="A7EA6EB8"/>
    <w:lvl w:ilvl="0">
      <w:start w:val="1"/>
      <w:numFmt w:val="decimal"/>
      <w:lvlText w:val="%1."/>
      <w:lvlJc w:val="left"/>
      <w:pPr>
        <w:tabs>
          <w:tab w:val="num" w:pos="454"/>
        </w:tabs>
        <w:ind w:left="454" w:hanging="454"/>
      </w:pPr>
      <w:rPr>
        <w:rFonts w:hint="default"/>
        <w:b/>
        <w:i w:val="0"/>
      </w:rPr>
    </w:lvl>
    <w:lvl w:ilvl="1">
      <w:start w:val="1"/>
      <w:numFmt w:val="decimal"/>
      <w:isLgl/>
      <w:lvlText w:val="%2."/>
      <w:lvlJc w:val="left"/>
      <w:pPr>
        <w:tabs>
          <w:tab w:val="num" w:pos="930"/>
        </w:tabs>
        <w:ind w:left="930" w:hanging="480"/>
      </w:pPr>
      <w:rPr>
        <w:rFonts w:ascii="Times New Roman" w:eastAsiaTheme="minorEastAsia" w:hAnsi="Times New Roman" w:cs="Times New Roman"/>
        <w:b w:val="0"/>
        <w:i w:val="0"/>
        <w:color w:val="auto"/>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730"/>
        </w:tabs>
        <w:ind w:left="273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50"/>
        </w:tabs>
        <w:ind w:left="375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1">
    <w:nsid w:val="08CD5E7C"/>
    <w:multiLevelType w:val="hybridMultilevel"/>
    <w:tmpl w:val="71A68A48"/>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93910FF"/>
    <w:multiLevelType w:val="multilevel"/>
    <w:tmpl w:val="2F4CD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384591"/>
    <w:multiLevelType w:val="hybridMultilevel"/>
    <w:tmpl w:val="5678D5AA"/>
    <w:lvl w:ilvl="0" w:tplc="D8AE2B36">
      <w:start w:val="2"/>
      <w:numFmt w:val="bullet"/>
      <w:lvlText w:val="-"/>
      <w:lvlJc w:val="left"/>
      <w:pPr>
        <w:tabs>
          <w:tab w:val="num" w:pos="567"/>
        </w:tabs>
        <w:ind w:left="567" w:hanging="567"/>
      </w:pPr>
      <w:rPr>
        <w:rFonts w:ascii="Times New Roman" w:eastAsia="Times New Roman" w:hAnsi="Times New Roman" w:cs="Times New Roman" w:hint="default"/>
      </w:rPr>
    </w:lvl>
    <w:lvl w:ilvl="1" w:tplc="EACC2E88">
      <w:start w:val="1"/>
      <w:numFmt w:val="decimal"/>
      <w:lvlText w:val="%2."/>
      <w:lvlJc w:val="left"/>
      <w:pPr>
        <w:tabs>
          <w:tab w:val="num" w:pos="1477"/>
        </w:tabs>
        <w:ind w:left="1477" w:hanging="39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37A62"/>
    <w:multiLevelType w:val="hybridMultilevel"/>
    <w:tmpl w:val="9C2A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5625"/>
    <w:multiLevelType w:val="multilevel"/>
    <w:tmpl w:val="A7EA6EB8"/>
    <w:lvl w:ilvl="0">
      <w:start w:val="1"/>
      <w:numFmt w:val="decimal"/>
      <w:lvlText w:val="%1."/>
      <w:lvlJc w:val="left"/>
      <w:pPr>
        <w:tabs>
          <w:tab w:val="num" w:pos="454"/>
        </w:tabs>
        <w:ind w:left="454" w:hanging="454"/>
      </w:pPr>
      <w:rPr>
        <w:rFonts w:hint="default"/>
        <w:b/>
        <w:i w:val="0"/>
      </w:rPr>
    </w:lvl>
    <w:lvl w:ilvl="1">
      <w:start w:val="1"/>
      <w:numFmt w:val="decimal"/>
      <w:isLgl/>
      <w:lvlText w:val="%2."/>
      <w:lvlJc w:val="left"/>
      <w:pPr>
        <w:tabs>
          <w:tab w:val="num" w:pos="930"/>
        </w:tabs>
        <w:ind w:left="930" w:hanging="480"/>
      </w:pPr>
      <w:rPr>
        <w:rFonts w:ascii="Times New Roman" w:eastAsiaTheme="minorEastAsia" w:hAnsi="Times New Roman" w:cs="Times New Roman"/>
        <w:b w:val="0"/>
        <w:i w:val="0"/>
        <w:color w:val="auto"/>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730"/>
        </w:tabs>
        <w:ind w:left="273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50"/>
        </w:tabs>
        <w:ind w:left="375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6">
    <w:nsid w:val="14D0134E"/>
    <w:multiLevelType w:val="hybridMultilevel"/>
    <w:tmpl w:val="97320682"/>
    <w:lvl w:ilvl="0" w:tplc="4350D7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974914"/>
    <w:multiLevelType w:val="hybridMultilevel"/>
    <w:tmpl w:val="7D48946C"/>
    <w:lvl w:ilvl="0" w:tplc="AB16DF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953A2"/>
    <w:multiLevelType w:val="multilevel"/>
    <w:tmpl w:val="4AD08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735ECB"/>
    <w:multiLevelType w:val="hybridMultilevel"/>
    <w:tmpl w:val="84F09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A24BE6"/>
    <w:multiLevelType w:val="hybridMultilevel"/>
    <w:tmpl w:val="16228028"/>
    <w:lvl w:ilvl="0" w:tplc="15BEA28A">
      <w:start w:val="1"/>
      <w:numFmt w:val="upperRoman"/>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1E1ED3"/>
    <w:multiLevelType w:val="multilevel"/>
    <w:tmpl w:val="76669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9E4182"/>
    <w:multiLevelType w:val="multilevel"/>
    <w:tmpl w:val="9334BC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10879DD"/>
    <w:multiLevelType w:val="hybridMultilevel"/>
    <w:tmpl w:val="AB6AA29A"/>
    <w:lvl w:ilvl="0" w:tplc="7E4C9B88">
      <w:start w:val="1"/>
      <w:numFmt w:val="bullet"/>
      <w:lvlText w:val="-"/>
      <w:lvlJc w:val="left"/>
      <w:pPr>
        <w:ind w:left="720" w:hanging="360"/>
      </w:pPr>
      <w:rPr>
        <w:rFonts w:ascii="Calibri" w:eastAsia="Calibri" w:hAnsi="Calibri" w:cs="Calibri"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4D4DD8"/>
    <w:multiLevelType w:val="hybridMultilevel"/>
    <w:tmpl w:val="4FEEB9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56185"/>
    <w:multiLevelType w:val="hybridMultilevel"/>
    <w:tmpl w:val="E97028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0F48DF"/>
    <w:multiLevelType w:val="hybridMultilevel"/>
    <w:tmpl w:val="BE625B46"/>
    <w:lvl w:ilvl="0" w:tplc="2076C310">
      <w:start w:val="1"/>
      <w:numFmt w:val="lowerLetter"/>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0B0864"/>
    <w:multiLevelType w:val="multilevel"/>
    <w:tmpl w:val="155858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0C35F6E"/>
    <w:multiLevelType w:val="hybridMultilevel"/>
    <w:tmpl w:val="76729134"/>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4817A0"/>
    <w:multiLevelType w:val="hybridMultilevel"/>
    <w:tmpl w:val="380E0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865CF"/>
    <w:multiLevelType w:val="multilevel"/>
    <w:tmpl w:val="70C0F946"/>
    <w:lvl w:ilvl="0">
      <w:start w:val="1"/>
      <w:numFmt w:val="decimal"/>
      <w:lvlText w:val="%1."/>
      <w:lvlJc w:val="left"/>
      <w:pPr>
        <w:tabs>
          <w:tab w:val="num" w:pos="544"/>
        </w:tabs>
        <w:ind w:left="544" w:hanging="454"/>
      </w:pPr>
      <w:rPr>
        <w:rFonts w:hint="default"/>
        <w:b/>
        <w:i w:val="0"/>
      </w:rPr>
    </w:lvl>
    <w:lvl w:ilvl="1">
      <w:start w:val="1"/>
      <w:numFmt w:val="decimal"/>
      <w:isLgl/>
      <w:lvlText w:val="%1.%2"/>
      <w:lvlJc w:val="left"/>
      <w:pPr>
        <w:tabs>
          <w:tab w:val="num" w:pos="810"/>
        </w:tabs>
        <w:ind w:left="810" w:hanging="480"/>
      </w:pPr>
      <w:rPr>
        <w:rFonts w:hint="default"/>
        <w:b w:val="0"/>
        <w:i w:val="0"/>
        <w:color w:val="auto"/>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730"/>
        </w:tabs>
        <w:ind w:left="273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50"/>
        </w:tabs>
        <w:ind w:left="375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21">
    <w:nsid w:val="3422477B"/>
    <w:multiLevelType w:val="hybridMultilevel"/>
    <w:tmpl w:val="03C2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91374"/>
    <w:multiLevelType w:val="hybridMultilevel"/>
    <w:tmpl w:val="F2845F40"/>
    <w:lvl w:ilvl="0" w:tplc="E5BABA82">
      <w:start w:val="1"/>
      <w:numFmt w:val="bullet"/>
      <w:lvlText w:val="+"/>
      <w:lvlJc w:val="left"/>
      <w:pPr>
        <w:tabs>
          <w:tab w:val="num" w:pos="360"/>
        </w:tabs>
        <w:ind w:left="36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236A1F"/>
    <w:multiLevelType w:val="hybridMultilevel"/>
    <w:tmpl w:val="F9D62E60"/>
    <w:lvl w:ilvl="0" w:tplc="8EBE86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93FB4"/>
    <w:multiLevelType w:val="hybridMultilevel"/>
    <w:tmpl w:val="26F028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F90BEF"/>
    <w:multiLevelType w:val="hybridMultilevel"/>
    <w:tmpl w:val="3EAA6C86"/>
    <w:lvl w:ilvl="0" w:tplc="AE3246EA">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nsid w:val="4FFD5105"/>
    <w:multiLevelType w:val="hybridMultilevel"/>
    <w:tmpl w:val="F1D04A14"/>
    <w:lvl w:ilvl="0" w:tplc="521A08D2">
      <w:start w:val="1"/>
      <w:numFmt w:val="decimal"/>
      <w:pStyle w:val="A71"/>
      <w:lvlText w:val="%1."/>
      <w:lvlJc w:val="left"/>
      <w:pPr>
        <w:ind w:left="19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572DBD"/>
    <w:multiLevelType w:val="multilevel"/>
    <w:tmpl w:val="21C4AB3A"/>
    <w:lvl w:ilvl="0">
      <w:start w:val="1"/>
      <w:numFmt w:val="upperRoman"/>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1962D27"/>
    <w:multiLevelType w:val="multilevel"/>
    <w:tmpl w:val="2F4CD0B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nsid w:val="552369C5"/>
    <w:multiLevelType w:val="hybridMultilevel"/>
    <w:tmpl w:val="70B8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C606D"/>
    <w:multiLevelType w:val="hybridMultilevel"/>
    <w:tmpl w:val="05BA25DE"/>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C95094"/>
    <w:multiLevelType w:val="hybridMultilevel"/>
    <w:tmpl w:val="3EAA6C86"/>
    <w:lvl w:ilvl="0" w:tplc="AE3246EA">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nsid w:val="59363B7F"/>
    <w:multiLevelType w:val="hybridMultilevel"/>
    <w:tmpl w:val="611E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2218A9"/>
    <w:multiLevelType w:val="hybridMultilevel"/>
    <w:tmpl w:val="7854D0D2"/>
    <w:lvl w:ilvl="0" w:tplc="13FACABC">
      <w:start w:val="1"/>
      <w:numFmt w:val="decimal"/>
      <w:lvlText w:val="7.%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8F623B"/>
    <w:multiLevelType w:val="hybridMultilevel"/>
    <w:tmpl w:val="754EC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A10108"/>
    <w:multiLevelType w:val="hybridMultilevel"/>
    <w:tmpl w:val="45BEED96"/>
    <w:lvl w:ilvl="0" w:tplc="0352C31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6CA"/>
    <w:multiLevelType w:val="hybridMultilevel"/>
    <w:tmpl w:val="C0366EAC"/>
    <w:lvl w:ilvl="0" w:tplc="0409000F">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7">
    <w:nsid w:val="6E03485F"/>
    <w:multiLevelType w:val="hybridMultilevel"/>
    <w:tmpl w:val="B08C5D66"/>
    <w:lvl w:ilvl="0" w:tplc="745A28CC">
      <w:start w:val="1"/>
      <w:numFmt w:val="upperLetter"/>
      <w:lvlText w:val="%1."/>
      <w:lvlJc w:val="left"/>
      <w:pPr>
        <w:ind w:left="360" w:hanging="360"/>
      </w:pPr>
      <w:rPr>
        <w:rFonts w:hint="default"/>
        <w:b/>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nsid w:val="6F4574E1"/>
    <w:multiLevelType w:val="multilevel"/>
    <w:tmpl w:val="6494E34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77071609"/>
    <w:multiLevelType w:val="hybridMultilevel"/>
    <w:tmpl w:val="CBCC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84C3A"/>
    <w:multiLevelType w:val="hybridMultilevel"/>
    <w:tmpl w:val="056E98EE"/>
    <w:lvl w:ilvl="0" w:tplc="D3F4C9E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25"/>
  </w:num>
  <w:num w:numId="4">
    <w:abstractNumId w:val="3"/>
  </w:num>
  <w:num w:numId="5">
    <w:abstractNumId w:val="21"/>
  </w:num>
  <w:num w:numId="6">
    <w:abstractNumId w:val="31"/>
  </w:num>
  <w:num w:numId="7">
    <w:abstractNumId w:val="27"/>
  </w:num>
  <w:num w:numId="8">
    <w:abstractNumId w:val="20"/>
  </w:num>
  <w:num w:numId="9">
    <w:abstractNumId w:val="22"/>
  </w:num>
  <w:num w:numId="10">
    <w:abstractNumId w:val="7"/>
  </w:num>
  <w:num w:numId="11">
    <w:abstractNumId w:val="0"/>
  </w:num>
  <w:num w:numId="12">
    <w:abstractNumId w:val="11"/>
  </w:num>
  <w:num w:numId="13">
    <w:abstractNumId w:val="26"/>
  </w:num>
  <w:num w:numId="14">
    <w:abstractNumId w:val="18"/>
  </w:num>
  <w:num w:numId="15">
    <w:abstractNumId w:val="13"/>
  </w:num>
  <w:num w:numId="16">
    <w:abstractNumId w:val="30"/>
  </w:num>
  <w:num w:numId="17">
    <w:abstractNumId w:val="9"/>
  </w:num>
  <w:num w:numId="18">
    <w:abstractNumId w:val="19"/>
  </w:num>
  <w:num w:numId="19">
    <w:abstractNumId w:val="32"/>
  </w:num>
  <w:num w:numId="20">
    <w:abstractNumId w:val="17"/>
  </w:num>
  <w:num w:numId="21">
    <w:abstractNumId w:val="39"/>
  </w:num>
  <w:num w:numId="22">
    <w:abstractNumId w:val="14"/>
  </w:num>
  <w:num w:numId="23">
    <w:abstractNumId w:val="2"/>
  </w:num>
  <w:num w:numId="24">
    <w:abstractNumId w:val="5"/>
  </w:num>
  <w:num w:numId="25">
    <w:abstractNumId w:val="4"/>
  </w:num>
  <w:num w:numId="26">
    <w:abstractNumId w:val="8"/>
  </w:num>
  <w:num w:numId="27">
    <w:abstractNumId w:val="33"/>
  </w:num>
  <w:num w:numId="28">
    <w:abstractNumId w:val="35"/>
  </w:num>
  <w:num w:numId="29">
    <w:abstractNumId w:val="29"/>
  </w:num>
  <w:num w:numId="30">
    <w:abstractNumId w:val="38"/>
  </w:num>
  <w:num w:numId="31">
    <w:abstractNumId w:val="34"/>
  </w:num>
  <w:num w:numId="32">
    <w:abstractNumId w:val="37"/>
  </w:num>
  <w:num w:numId="33">
    <w:abstractNumId w:val="36"/>
  </w:num>
  <w:num w:numId="34">
    <w:abstractNumId w:val="12"/>
  </w:num>
  <w:num w:numId="35">
    <w:abstractNumId w:val="16"/>
  </w:num>
  <w:num w:numId="36">
    <w:abstractNumId w:val="23"/>
  </w:num>
  <w:num w:numId="37">
    <w:abstractNumId w:val="15"/>
  </w:num>
  <w:num w:numId="38">
    <w:abstractNumId w:val="24"/>
  </w:num>
  <w:num w:numId="39">
    <w:abstractNumId w:val="28"/>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F3"/>
    <w:rsid w:val="000E4C9B"/>
    <w:rsid w:val="001335AC"/>
    <w:rsid w:val="001461C7"/>
    <w:rsid w:val="00164A13"/>
    <w:rsid w:val="00186268"/>
    <w:rsid w:val="001B151E"/>
    <w:rsid w:val="001D4963"/>
    <w:rsid w:val="0026374C"/>
    <w:rsid w:val="002A08F4"/>
    <w:rsid w:val="002A4DB0"/>
    <w:rsid w:val="002C3D11"/>
    <w:rsid w:val="002C4EC5"/>
    <w:rsid w:val="002E4CBF"/>
    <w:rsid w:val="002F0E36"/>
    <w:rsid w:val="00300D52"/>
    <w:rsid w:val="00327D1C"/>
    <w:rsid w:val="003503AE"/>
    <w:rsid w:val="003A2568"/>
    <w:rsid w:val="003A2F82"/>
    <w:rsid w:val="003F0194"/>
    <w:rsid w:val="003F5C66"/>
    <w:rsid w:val="004035BB"/>
    <w:rsid w:val="004C481D"/>
    <w:rsid w:val="00597F5C"/>
    <w:rsid w:val="005A1EAF"/>
    <w:rsid w:val="005C56F4"/>
    <w:rsid w:val="005F1DE8"/>
    <w:rsid w:val="0060364B"/>
    <w:rsid w:val="00625DE5"/>
    <w:rsid w:val="006308A1"/>
    <w:rsid w:val="00655C87"/>
    <w:rsid w:val="006600D2"/>
    <w:rsid w:val="00663F66"/>
    <w:rsid w:val="00670DF3"/>
    <w:rsid w:val="006A0ADF"/>
    <w:rsid w:val="006A2FFF"/>
    <w:rsid w:val="006A6DCB"/>
    <w:rsid w:val="006C0C1E"/>
    <w:rsid w:val="006D4B93"/>
    <w:rsid w:val="006D4C06"/>
    <w:rsid w:val="006E15E9"/>
    <w:rsid w:val="006F0E21"/>
    <w:rsid w:val="00713C12"/>
    <w:rsid w:val="0071622E"/>
    <w:rsid w:val="0072193B"/>
    <w:rsid w:val="00747312"/>
    <w:rsid w:val="00755365"/>
    <w:rsid w:val="0076579B"/>
    <w:rsid w:val="007836F3"/>
    <w:rsid w:val="007A0FD9"/>
    <w:rsid w:val="00806303"/>
    <w:rsid w:val="008133DA"/>
    <w:rsid w:val="00820468"/>
    <w:rsid w:val="008502A2"/>
    <w:rsid w:val="008511B4"/>
    <w:rsid w:val="00856B0A"/>
    <w:rsid w:val="008E4DA9"/>
    <w:rsid w:val="008E663B"/>
    <w:rsid w:val="00914428"/>
    <w:rsid w:val="00921845"/>
    <w:rsid w:val="00937152"/>
    <w:rsid w:val="009433E8"/>
    <w:rsid w:val="009470AA"/>
    <w:rsid w:val="0099573A"/>
    <w:rsid w:val="009A0DC4"/>
    <w:rsid w:val="009A7274"/>
    <w:rsid w:val="009F7B20"/>
    <w:rsid w:val="00A0457C"/>
    <w:rsid w:val="00A2612F"/>
    <w:rsid w:val="00A341FA"/>
    <w:rsid w:val="00A71E2D"/>
    <w:rsid w:val="00AC49B6"/>
    <w:rsid w:val="00AC5B60"/>
    <w:rsid w:val="00AF04D5"/>
    <w:rsid w:val="00AF4F86"/>
    <w:rsid w:val="00B14D70"/>
    <w:rsid w:val="00B176D5"/>
    <w:rsid w:val="00B22515"/>
    <w:rsid w:val="00B40D5D"/>
    <w:rsid w:val="00B67483"/>
    <w:rsid w:val="00B709C5"/>
    <w:rsid w:val="00BB2E31"/>
    <w:rsid w:val="00BB4B4B"/>
    <w:rsid w:val="00BE1287"/>
    <w:rsid w:val="00C00D17"/>
    <w:rsid w:val="00C05A5C"/>
    <w:rsid w:val="00C1363B"/>
    <w:rsid w:val="00C3651C"/>
    <w:rsid w:val="00C52B72"/>
    <w:rsid w:val="00CA2816"/>
    <w:rsid w:val="00CA6C68"/>
    <w:rsid w:val="00CC6189"/>
    <w:rsid w:val="00D05CA0"/>
    <w:rsid w:val="00D071CE"/>
    <w:rsid w:val="00D23626"/>
    <w:rsid w:val="00D62F00"/>
    <w:rsid w:val="00D67A31"/>
    <w:rsid w:val="00D71ABE"/>
    <w:rsid w:val="00DA4EE0"/>
    <w:rsid w:val="00DC1D57"/>
    <w:rsid w:val="00DC2E5F"/>
    <w:rsid w:val="00E01FEB"/>
    <w:rsid w:val="00E24151"/>
    <w:rsid w:val="00E3061C"/>
    <w:rsid w:val="00E80B58"/>
    <w:rsid w:val="00E913BC"/>
    <w:rsid w:val="00E91C04"/>
    <w:rsid w:val="00F10500"/>
    <w:rsid w:val="00F14475"/>
    <w:rsid w:val="00F440E9"/>
    <w:rsid w:val="00F441D7"/>
    <w:rsid w:val="00F45D23"/>
    <w:rsid w:val="00F45E4B"/>
    <w:rsid w:val="00F655C8"/>
    <w:rsid w:val="00F749B6"/>
    <w:rsid w:val="00F97796"/>
    <w:rsid w:val="00FB42C7"/>
    <w:rsid w:val="00FF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DF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 1,bullet,List Paragraph1,List Paragraph11"/>
    <w:basedOn w:val="Normal"/>
    <w:link w:val="ListParagraphChar"/>
    <w:uiPriority w:val="34"/>
    <w:qFormat/>
    <w:rsid w:val="00670DF3"/>
    <w:pPr>
      <w:ind w:left="720"/>
      <w:contextualSpacing/>
    </w:pPr>
  </w:style>
  <w:style w:type="character" w:styleId="Hyperlink">
    <w:name w:val="Hyperlink"/>
    <w:basedOn w:val="DefaultParagraphFont"/>
    <w:uiPriority w:val="99"/>
    <w:unhideWhenUsed/>
    <w:rsid w:val="00670DF3"/>
    <w:rPr>
      <w:color w:val="0000FF" w:themeColor="hyperlink"/>
      <w:u w:val="single"/>
    </w:rPr>
  </w:style>
  <w:style w:type="paragraph" w:styleId="BalloonText">
    <w:name w:val="Balloon Text"/>
    <w:basedOn w:val="Normal"/>
    <w:link w:val="BalloonTextChar"/>
    <w:uiPriority w:val="99"/>
    <w:semiHidden/>
    <w:unhideWhenUsed/>
    <w:rsid w:val="0067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F3"/>
    <w:rPr>
      <w:rFonts w:ascii="Tahoma" w:eastAsiaTheme="minorEastAsia" w:hAnsi="Tahoma" w:cs="Tahoma"/>
      <w:sz w:val="16"/>
      <w:szCs w:val="16"/>
    </w:rPr>
  </w:style>
  <w:style w:type="character" w:styleId="CommentReference">
    <w:name w:val="annotation reference"/>
    <w:semiHidden/>
    <w:rsid w:val="005A1EAF"/>
    <w:rPr>
      <w:sz w:val="16"/>
      <w:szCs w:val="16"/>
    </w:rPr>
  </w:style>
  <w:style w:type="paragraph" w:customStyle="1" w:styleId="Default">
    <w:name w:val="Default"/>
    <w:rsid w:val="005A1E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aliases w:val="bt,bt wide,body text,body,b,BT"/>
    <w:basedOn w:val="Normal"/>
    <w:link w:val="BodyTextChar"/>
    <w:rsid w:val="001D4963"/>
    <w:pPr>
      <w:spacing w:before="120" w:after="120" w:line="240" w:lineRule="auto"/>
    </w:pPr>
    <w:rPr>
      <w:rFonts w:ascii="Times New Roman" w:eastAsia="Times New Roman" w:hAnsi="Times New Roman" w:cs="Times New Roman"/>
      <w:color w:val="000000"/>
      <w:sz w:val="24"/>
      <w:szCs w:val="24"/>
      <w:lang w:val="fr-FR" w:eastAsia="x-none"/>
    </w:rPr>
  </w:style>
  <w:style w:type="character" w:customStyle="1" w:styleId="BodyTextChar">
    <w:name w:val="Body Text Char"/>
    <w:aliases w:val="bt Char,bt wide Char,body text Char,body Char,b Char,BT Char"/>
    <w:basedOn w:val="DefaultParagraphFont"/>
    <w:link w:val="BodyText"/>
    <w:rsid w:val="001D4963"/>
    <w:rPr>
      <w:rFonts w:ascii="Times New Roman" w:eastAsia="Times New Roman" w:hAnsi="Times New Roman" w:cs="Times New Roman"/>
      <w:color w:val="000000"/>
      <w:sz w:val="24"/>
      <w:szCs w:val="24"/>
      <w:lang w:val="fr-FR" w:eastAsia="x-none"/>
    </w:rPr>
  </w:style>
  <w:style w:type="paragraph" w:customStyle="1" w:styleId="Abody">
    <w:name w:val="A body"/>
    <w:basedOn w:val="Normal"/>
    <w:qFormat/>
    <w:rsid w:val="001D4963"/>
    <w:pPr>
      <w:spacing w:before="200" w:after="0" w:line="288" w:lineRule="auto"/>
      <w:ind w:firstLine="720"/>
      <w:jc w:val="both"/>
    </w:pPr>
    <w:rPr>
      <w:rFonts w:ascii="Times New Roman" w:eastAsia="Times New Roman" w:hAnsi="Times New Roman" w:cs="Times New Roman"/>
      <w:sz w:val="24"/>
      <w:szCs w:val="25"/>
    </w:rPr>
  </w:style>
  <w:style w:type="paragraph" w:customStyle="1" w:styleId="A71">
    <w:name w:val="A 7.1"/>
    <w:basedOn w:val="Abody"/>
    <w:qFormat/>
    <w:rsid w:val="001D4963"/>
    <w:pPr>
      <w:numPr>
        <w:numId w:val="13"/>
      </w:numPr>
      <w:spacing w:after="240"/>
      <w:ind w:left="1440"/>
    </w:pPr>
    <w:rPr>
      <w:b/>
      <w:lang w:val="de-DE"/>
    </w:rPr>
  </w:style>
  <w:style w:type="paragraph" w:customStyle="1" w:styleId="A-1">
    <w:name w:val="A-1"/>
    <w:basedOn w:val="Abody"/>
    <w:qFormat/>
    <w:rsid w:val="001D4963"/>
    <w:pPr>
      <w:spacing w:after="120"/>
      <w:ind w:firstLine="0"/>
    </w:pPr>
    <w:rPr>
      <w:b/>
      <w:szCs w:val="24"/>
      <w:lang w:val="pt-BR"/>
    </w:rPr>
  </w:style>
  <w:style w:type="character" w:customStyle="1" w:styleId="ListParagraphChar">
    <w:name w:val="List Paragraph Char"/>
    <w:aliases w:val="bullet 1 Char,bullet Char,List Paragraph1 Char,List Paragraph11 Char"/>
    <w:basedOn w:val="DefaultParagraphFont"/>
    <w:link w:val="ListParagraph"/>
    <w:uiPriority w:val="34"/>
    <w:rsid w:val="006E15E9"/>
    <w:rPr>
      <w:rFonts w:eastAsiaTheme="minorEastAsia"/>
    </w:rPr>
  </w:style>
  <w:style w:type="character" w:customStyle="1" w:styleId="text-content">
    <w:name w:val="text-content"/>
    <w:basedOn w:val="DefaultParagraphFont"/>
    <w:rsid w:val="00CA6C68"/>
  </w:style>
  <w:style w:type="paragraph" w:styleId="NormalWeb">
    <w:name w:val="Normal (Web)"/>
    <w:basedOn w:val="Normal"/>
    <w:uiPriority w:val="99"/>
    <w:semiHidden/>
    <w:unhideWhenUsed/>
    <w:rsid w:val="00CA6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C05A5C"/>
  </w:style>
  <w:style w:type="paragraph" w:styleId="BodyTextIndent">
    <w:name w:val="Body Text Indent"/>
    <w:basedOn w:val="Normal"/>
    <w:link w:val="BodyTextIndentChar"/>
    <w:uiPriority w:val="99"/>
    <w:semiHidden/>
    <w:unhideWhenUsed/>
    <w:rsid w:val="006A0ADF"/>
    <w:pPr>
      <w:spacing w:after="120"/>
      <w:ind w:left="360"/>
    </w:pPr>
  </w:style>
  <w:style w:type="character" w:customStyle="1" w:styleId="BodyTextIndentChar">
    <w:name w:val="Body Text Indent Char"/>
    <w:basedOn w:val="DefaultParagraphFont"/>
    <w:link w:val="BodyTextIndent"/>
    <w:uiPriority w:val="99"/>
    <w:semiHidden/>
    <w:rsid w:val="006A0ADF"/>
    <w:rPr>
      <w:rFonts w:eastAsiaTheme="minorEastAsia"/>
    </w:rPr>
  </w:style>
  <w:style w:type="character" w:styleId="EndnoteReference">
    <w:name w:val="endnote reference"/>
    <w:rsid w:val="00DC1D57"/>
    <w:rPr>
      <w:vertAlign w:val="superscript"/>
    </w:rPr>
  </w:style>
  <w:style w:type="paragraph" w:styleId="Header">
    <w:name w:val="header"/>
    <w:basedOn w:val="Normal"/>
    <w:link w:val="HeaderChar"/>
    <w:uiPriority w:val="99"/>
    <w:unhideWhenUsed/>
    <w:rsid w:val="003A2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F82"/>
    <w:rPr>
      <w:rFonts w:eastAsiaTheme="minorEastAsia"/>
    </w:rPr>
  </w:style>
  <w:style w:type="paragraph" w:styleId="Footer">
    <w:name w:val="footer"/>
    <w:basedOn w:val="Normal"/>
    <w:link w:val="FooterChar"/>
    <w:uiPriority w:val="99"/>
    <w:unhideWhenUsed/>
    <w:rsid w:val="003A2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F82"/>
    <w:rPr>
      <w:rFonts w:eastAsiaTheme="minorEastAsia"/>
    </w:rPr>
  </w:style>
  <w:style w:type="character" w:customStyle="1" w:styleId="Mention">
    <w:name w:val="Mention"/>
    <w:basedOn w:val="DefaultParagraphFont"/>
    <w:uiPriority w:val="99"/>
    <w:semiHidden/>
    <w:unhideWhenUsed/>
    <w:rsid w:val="00BB4B4B"/>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DF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 1,bullet,List Paragraph1,List Paragraph11"/>
    <w:basedOn w:val="Normal"/>
    <w:link w:val="ListParagraphChar"/>
    <w:uiPriority w:val="34"/>
    <w:qFormat/>
    <w:rsid w:val="00670DF3"/>
    <w:pPr>
      <w:ind w:left="720"/>
      <w:contextualSpacing/>
    </w:pPr>
  </w:style>
  <w:style w:type="character" w:styleId="Hyperlink">
    <w:name w:val="Hyperlink"/>
    <w:basedOn w:val="DefaultParagraphFont"/>
    <w:uiPriority w:val="99"/>
    <w:unhideWhenUsed/>
    <w:rsid w:val="00670DF3"/>
    <w:rPr>
      <w:color w:val="0000FF" w:themeColor="hyperlink"/>
      <w:u w:val="single"/>
    </w:rPr>
  </w:style>
  <w:style w:type="paragraph" w:styleId="BalloonText">
    <w:name w:val="Balloon Text"/>
    <w:basedOn w:val="Normal"/>
    <w:link w:val="BalloonTextChar"/>
    <w:uiPriority w:val="99"/>
    <w:semiHidden/>
    <w:unhideWhenUsed/>
    <w:rsid w:val="0067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F3"/>
    <w:rPr>
      <w:rFonts w:ascii="Tahoma" w:eastAsiaTheme="minorEastAsia" w:hAnsi="Tahoma" w:cs="Tahoma"/>
      <w:sz w:val="16"/>
      <w:szCs w:val="16"/>
    </w:rPr>
  </w:style>
  <w:style w:type="character" w:styleId="CommentReference">
    <w:name w:val="annotation reference"/>
    <w:semiHidden/>
    <w:rsid w:val="005A1EAF"/>
    <w:rPr>
      <w:sz w:val="16"/>
      <w:szCs w:val="16"/>
    </w:rPr>
  </w:style>
  <w:style w:type="paragraph" w:customStyle="1" w:styleId="Default">
    <w:name w:val="Default"/>
    <w:rsid w:val="005A1E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aliases w:val="bt,bt wide,body text,body,b,BT"/>
    <w:basedOn w:val="Normal"/>
    <w:link w:val="BodyTextChar"/>
    <w:rsid w:val="001D4963"/>
    <w:pPr>
      <w:spacing w:before="120" w:after="120" w:line="240" w:lineRule="auto"/>
    </w:pPr>
    <w:rPr>
      <w:rFonts w:ascii="Times New Roman" w:eastAsia="Times New Roman" w:hAnsi="Times New Roman" w:cs="Times New Roman"/>
      <w:color w:val="000000"/>
      <w:sz w:val="24"/>
      <w:szCs w:val="24"/>
      <w:lang w:val="fr-FR" w:eastAsia="x-none"/>
    </w:rPr>
  </w:style>
  <w:style w:type="character" w:customStyle="1" w:styleId="BodyTextChar">
    <w:name w:val="Body Text Char"/>
    <w:aliases w:val="bt Char,bt wide Char,body text Char,body Char,b Char,BT Char"/>
    <w:basedOn w:val="DefaultParagraphFont"/>
    <w:link w:val="BodyText"/>
    <w:rsid w:val="001D4963"/>
    <w:rPr>
      <w:rFonts w:ascii="Times New Roman" w:eastAsia="Times New Roman" w:hAnsi="Times New Roman" w:cs="Times New Roman"/>
      <w:color w:val="000000"/>
      <w:sz w:val="24"/>
      <w:szCs w:val="24"/>
      <w:lang w:val="fr-FR" w:eastAsia="x-none"/>
    </w:rPr>
  </w:style>
  <w:style w:type="paragraph" w:customStyle="1" w:styleId="Abody">
    <w:name w:val="A body"/>
    <w:basedOn w:val="Normal"/>
    <w:qFormat/>
    <w:rsid w:val="001D4963"/>
    <w:pPr>
      <w:spacing w:before="200" w:after="0" w:line="288" w:lineRule="auto"/>
      <w:ind w:firstLine="720"/>
      <w:jc w:val="both"/>
    </w:pPr>
    <w:rPr>
      <w:rFonts w:ascii="Times New Roman" w:eastAsia="Times New Roman" w:hAnsi="Times New Roman" w:cs="Times New Roman"/>
      <w:sz w:val="24"/>
      <w:szCs w:val="25"/>
    </w:rPr>
  </w:style>
  <w:style w:type="paragraph" w:customStyle="1" w:styleId="A71">
    <w:name w:val="A 7.1"/>
    <w:basedOn w:val="Abody"/>
    <w:qFormat/>
    <w:rsid w:val="001D4963"/>
    <w:pPr>
      <w:numPr>
        <w:numId w:val="13"/>
      </w:numPr>
      <w:spacing w:after="240"/>
      <w:ind w:left="1440"/>
    </w:pPr>
    <w:rPr>
      <w:b/>
      <w:lang w:val="de-DE"/>
    </w:rPr>
  </w:style>
  <w:style w:type="paragraph" w:customStyle="1" w:styleId="A-1">
    <w:name w:val="A-1"/>
    <w:basedOn w:val="Abody"/>
    <w:qFormat/>
    <w:rsid w:val="001D4963"/>
    <w:pPr>
      <w:spacing w:after="120"/>
      <w:ind w:firstLine="0"/>
    </w:pPr>
    <w:rPr>
      <w:b/>
      <w:szCs w:val="24"/>
      <w:lang w:val="pt-BR"/>
    </w:rPr>
  </w:style>
  <w:style w:type="character" w:customStyle="1" w:styleId="ListParagraphChar">
    <w:name w:val="List Paragraph Char"/>
    <w:aliases w:val="bullet 1 Char,bullet Char,List Paragraph1 Char,List Paragraph11 Char"/>
    <w:basedOn w:val="DefaultParagraphFont"/>
    <w:link w:val="ListParagraph"/>
    <w:uiPriority w:val="34"/>
    <w:rsid w:val="006E15E9"/>
    <w:rPr>
      <w:rFonts w:eastAsiaTheme="minorEastAsia"/>
    </w:rPr>
  </w:style>
  <w:style w:type="character" w:customStyle="1" w:styleId="text-content">
    <w:name w:val="text-content"/>
    <w:basedOn w:val="DefaultParagraphFont"/>
    <w:rsid w:val="00CA6C68"/>
  </w:style>
  <w:style w:type="paragraph" w:styleId="NormalWeb">
    <w:name w:val="Normal (Web)"/>
    <w:basedOn w:val="Normal"/>
    <w:uiPriority w:val="99"/>
    <w:semiHidden/>
    <w:unhideWhenUsed/>
    <w:rsid w:val="00CA6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C05A5C"/>
  </w:style>
  <w:style w:type="paragraph" w:styleId="BodyTextIndent">
    <w:name w:val="Body Text Indent"/>
    <w:basedOn w:val="Normal"/>
    <w:link w:val="BodyTextIndentChar"/>
    <w:uiPriority w:val="99"/>
    <w:semiHidden/>
    <w:unhideWhenUsed/>
    <w:rsid w:val="006A0ADF"/>
    <w:pPr>
      <w:spacing w:after="120"/>
      <w:ind w:left="360"/>
    </w:pPr>
  </w:style>
  <w:style w:type="character" w:customStyle="1" w:styleId="BodyTextIndentChar">
    <w:name w:val="Body Text Indent Char"/>
    <w:basedOn w:val="DefaultParagraphFont"/>
    <w:link w:val="BodyTextIndent"/>
    <w:uiPriority w:val="99"/>
    <w:semiHidden/>
    <w:rsid w:val="006A0ADF"/>
    <w:rPr>
      <w:rFonts w:eastAsiaTheme="minorEastAsia"/>
    </w:rPr>
  </w:style>
  <w:style w:type="character" w:styleId="EndnoteReference">
    <w:name w:val="endnote reference"/>
    <w:rsid w:val="00DC1D57"/>
    <w:rPr>
      <w:vertAlign w:val="superscript"/>
    </w:rPr>
  </w:style>
  <w:style w:type="paragraph" w:styleId="Header">
    <w:name w:val="header"/>
    <w:basedOn w:val="Normal"/>
    <w:link w:val="HeaderChar"/>
    <w:uiPriority w:val="99"/>
    <w:unhideWhenUsed/>
    <w:rsid w:val="003A2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F82"/>
    <w:rPr>
      <w:rFonts w:eastAsiaTheme="minorEastAsia"/>
    </w:rPr>
  </w:style>
  <w:style w:type="paragraph" w:styleId="Footer">
    <w:name w:val="footer"/>
    <w:basedOn w:val="Normal"/>
    <w:link w:val="FooterChar"/>
    <w:uiPriority w:val="99"/>
    <w:unhideWhenUsed/>
    <w:rsid w:val="003A2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F82"/>
    <w:rPr>
      <w:rFonts w:eastAsiaTheme="minorEastAsia"/>
    </w:rPr>
  </w:style>
  <w:style w:type="character" w:customStyle="1" w:styleId="Mention">
    <w:name w:val="Mention"/>
    <w:basedOn w:val="DefaultParagraphFont"/>
    <w:uiPriority w:val="99"/>
    <w:semiHidden/>
    <w:unhideWhenUsed/>
    <w:rsid w:val="00BB4B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77177">
      <w:bodyDiv w:val="1"/>
      <w:marLeft w:val="0"/>
      <w:marRight w:val="0"/>
      <w:marTop w:val="0"/>
      <w:marBottom w:val="0"/>
      <w:divBdr>
        <w:top w:val="none" w:sz="0" w:space="0" w:color="auto"/>
        <w:left w:val="none" w:sz="0" w:space="0" w:color="auto"/>
        <w:bottom w:val="none" w:sz="0" w:space="0" w:color="auto"/>
        <w:right w:val="none" w:sz="0" w:space="0" w:color="auto"/>
      </w:divBdr>
    </w:div>
    <w:div w:id="12999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pbank.com.vn/sites/default/files/pictures/VPB%2031.12.18%20-%20FS%20-%20VAS%20-%20Separate%20-%20V.pdf" TargetMode="External"/><Relationship Id="rId4" Type="http://schemas.openxmlformats.org/officeDocument/2006/relationships/settings" Target="settings.xml"/><Relationship Id="rId9" Type="http://schemas.openxmlformats.org/officeDocument/2006/relationships/hyperlink" Target="https://www.vpbank.com.vn/sites/default/files/pictures/VPB%2031.12.18%20-%20FS%20-%20VAS%20-%20Consol%20-%20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lankim</dc:creator>
  <cp:keywords/>
  <dc:description/>
  <cp:lastModifiedBy>Thuy Phung Thi Thu (MARCOM - COM)</cp:lastModifiedBy>
  <cp:revision>7</cp:revision>
  <cp:lastPrinted>2019-02-26T02:20:00Z</cp:lastPrinted>
  <dcterms:created xsi:type="dcterms:W3CDTF">2019-02-26T02:18:00Z</dcterms:created>
  <dcterms:modified xsi:type="dcterms:W3CDTF">2019-02-27T01:48:00Z</dcterms:modified>
</cp:coreProperties>
</file>