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2E" w:rsidRPr="00EC082E" w:rsidRDefault="00EC082E" w:rsidP="00EC082E">
      <w:pPr>
        <w:spacing w:line="360" w:lineRule="auto"/>
        <w:jc w:val="center"/>
        <w:rPr>
          <w:b/>
        </w:rPr>
      </w:pPr>
      <w:r w:rsidRPr="00EC082E">
        <w:rPr>
          <w:b/>
        </w:rPr>
        <w:t>Thông báo phát hành cổ phiếu và tăng vốn điều lệ</w:t>
      </w:r>
    </w:p>
    <w:p w:rsidR="00EC082E" w:rsidRDefault="00EC082E" w:rsidP="00EC082E">
      <w:pPr>
        <w:spacing w:line="360" w:lineRule="auto"/>
        <w:jc w:val="both"/>
      </w:pPr>
      <w:r>
        <w:t xml:space="preserve">1- Tên tổ chức phát hành: NGÂN HÀNG TMCP CÁC DOANH NGHIỆP NGOÀI QUỐC DOANH VIỆT NAM (VPBANK) </w:t>
      </w:r>
    </w:p>
    <w:p w:rsidR="00EC082E" w:rsidRDefault="00EC082E" w:rsidP="00EC082E">
      <w:pPr>
        <w:spacing w:line="360" w:lineRule="auto"/>
        <w:jc w:val="both"/>
      </w:pPr>
      <w:r>
        <w:t xml:space="preserve">2- Địa chỉ trụ sở chính: Số 8 Lê Thái Tổ, phường Hàng Trống, quận Hoàn Kiếm, Hà Nội </w:t>
      </w:r>
    </w:p>
    <w:p w:rsidR="00EC082E" w:rsidRDefault="00EC082E" w:rsidP="00EC082E">
      <w:pPr>
        <w:spacing w:line="360" w:lineRule="auto"/>
        <w:jc w:val="both"/>
      </w:pPr>
      <w:r>
        <w:t xml:space="preserve">3- Đăng ký kinh doanh số 055689, đăng ký thay đổi lần thứ 14 ngày 31 tháng 12 năm 2007 do sở kế hoạch và đầu tư Tp Hà Nội cấp </w:t>
      </w:r>
    </w:p>
    <w:p w:rsidR="00EC082E" w:rsidRDefault="00EC082E" w:rsidP="00EC082E">
      <w:pPr>
        <w:spacing w:line="360" w:lineRule="auto"/>
        <w:jc w:val="both"/>
      </w:pPr>
      <w:r>
        <w:t xml:space="preserve">4- Số điện thoại: 04.9288869 </w:t>
      </w:r>
    </w:p>
    <w:p w:rsidR="00EC082E" w:rsidRDefault="00EC082E" w:rsidP="00EC082E">
      <w:pPr>
        <w:spacing w:line="360" w:lineRule="auto"/>
        <w:jc w:val="both"/>
      </w:pPr>
      <w:r>
        <w:t xml:space="preserve">5- Số Fax: 04.9288867 </w:t>
      </w:r>
    </w:p>
    <w:p w:rsidR="00EC082E" w:rsidRDefault="00EC082E" w:rsidP="00EC082E">
      <w:pPr>
        <w:spacing w:line="360" w:lineRule="auto"/>
        <w:jc w:val="both"/>
      </w:pPr>
      <w:r>
        <w:t xml:space="preserve">6- Vốn điều lệ hiện tại: 2.000.000.000.000 (hai ngàn tỷ đồng). </w:t>
      </w:r>
    </w:p>
    <w:p w:rsidR="00EC082E" w:rsidRDefault="00EC082E" w:rsidP="00EC082E">
      <w:pPr>
        <w:spacing w:line="360" w:lineRule="auto"/>
        <w:jc w:val="both"/>
      </w:pPr>
      <w:r>
        <w:t xml:space="preserve">7- Thông báo về việc thực hiện chào bán cổ phần tăng vốn theo Giấy chấp thuận tăng vốn điều lệ lần 1 năm 2008 số 367/NHNN-HAN7 ngày 23/09/2008 của Ngân hàng Nhà nước Chi nhánh Hà Nội và Công văn số 1774/UBCK- QLPH ngày 03/09/2008 về việc phát hành cổ phiếu riêng lẻ của VPBank của Ủy ban Chứng khoán Nhà nước. </w:t>
      </w:r>
    </w:p>
    <w:p w:rsidR="00EC082E" w:rsidRDefault="00EC082E" w:rsidP="00EC082E">
      <w:pPr>
        <w:spacing w:line="360" w:lineRule="auto"/>
        <w:jc w:val="both"/>
      </w:pPr>
      <w:r>
        <w:t>7.1 Cổ phiếu chào bán:</w:t>
      </w:r>
    </w:p>
    <w:p w:rsidR="00EC082E" w:rsidRDefault="00EC082E" w:rsidP="00EC082E">
      <w:pPr>
        <w:spacing w:line="360" w:lineRule="auto"/>
        <w:jc w:val="both"/>
      </w:pPr>
      <w:r>
        <w:t xml:space="preserve"> - Tên cổ phiếu: Ngân hàng TMCP các doanh nghiệp ngoài quốc doanh Việt Nam (VPBank) </w:t>
      </w:r>
    </w:p>
    <w:p w:rsidR="00EC082E" w:rsidRDefault="00EC082E" w:rsidP="00EC082E">
      <w:pPr>
        <w:spacing w:line="360" w:lineRule="auto"/>
        <w:jc w:val="both"/>
      </w:pPr>
      <w:r>
        <w:t>- Loại cổ phiếu: Cổ phiếu phổ thông - Mệnh giá: 10.000 đồng/1 cổ phần</w:t>
      </w:r>
    </w:p>
    <w:p w:rsidR="00EC082E" w:rsidRDefault="00EC082E" w:rsidP="00EC082E">
      <w:pPr>
        <w:spacing w:line="360" w:lineRule="auto"/>
        <w:jc w:val="both"/>
      </w:pPr>
      <w:r>
        <w:t xml:space="preserve"> 7.2 Đối tượng chào bán: Cổ đông chiến lược nước ngoài - Oversea Chinese Banking Corporation Limited (OCBC) </w:t>
      </w:r>
    </w:p>
    <w:p w:rsidR="00EC082E" w:rsidRDefault="00EC082E" w:rsidP="00EC082E">
      <w:pPr>
        <w:spacing w:line="360" w:lineRule="auto"/>
        <w:jc w:val="both"/>
      </w:pPr>
      <w:r>
        <w:t xml:space="preserve">7.3 Số lượng chào bán: 11.747.433 cổ phần (Mười một triệu bảy trăm bốn bảy ngàn bốn trăm ba mươi ba cổ phần) </w:t>
      </w:r>
    </w:p>
    <w:p w:rsidR="00EC082E" w:rsidRDefault="00EC082E" w:rsidP="00EC082E">
      <w:pPr>
        <w:spacing w:line="360" w:lineRule="auto"/>
        <w:jc w:val="both"/>
      </w:pPr>
      <w:r>
        <w:t xml:space="preserve">7.4 Phương án sử dụng số tiền huy động được: phục vụ hoạt động kinh doanh của Ngân hàng </w:t>
      </w:r>
    </w:p>
    <w:p w:rsidR="00EC082E" w:rsidRDefault="00EC082E" w:rsidP="00EC082E">
      <w:pPr>
        <w:spacing w:line="360" w:lineRule="auto"/>
        <w:jc w:val="both"/>
      </w:pPr>
      <w:r>
        <w:t xml:space="preserve">7.5 Thời gian thực hiện: 09/2008 </w:t>
      </w:r>
    </w:p>
    <w:p w:rsidR="00EC082E" w:rsidRDefault="00EC082E" w:rsidP="00EC082E">
      <w:pPr>
        <w:spacing w:line="360" w:lineRule="auto"/>
        <w:jc w:val="both"/>
      </w:pPr>
      <w:r>
        <w:t xml:space="preserve">7.6 Thời gian hạn chế chuyển nhượng: Theo quy định của Pháp luật liên quan đối với đối tượng là cổ đông chiến lược nước ngoài. </w:t>
      </w:r>
    </w:p>
    <w:p w:rsidR="00EC082E" w:rsidRDefault="00EC082E" w:rsidP="00EC082E">
      <w:pPr>
        <w:spacing w:line="360" w:lineRule="auto"/>
        <w:jc w:val="both"/>
      </w:pPr>
      <w:r>
        <w:lastRenderedPageBreak/>
        <w:t>7.7 Vốn điều lệ mới sau phát hành: 2.117.474.330.000 đồng (Hai ngàn một trăm mười bảy tỷ bốn trăm bảy mươi tư triệu ba trăm ba mươi nghìn đồng chẵn)</w:t>
      </w:r>
    </w:p>
    <w:p w:rsidR="00EC082E" w:rsidRDefault="00EC082E" w:rsidP="00EC082E">
      <w:pPr>
        <w:spacing w:line="360" w:lineRule="auto"/>
        <w:jc w:val="both"/>
      </w:pPr>
      <w:bookmarkStart w:id="0" w:name="_GoBack"/>
      <w:bookmarkEnd w:id="0"/>
      <w:r>
        <w:t xml:space="preserve"> 7.8 Ngân hàng mở tài khoản phong toả nhận tiền mua cổ phiếu: Hội sở Ngân hàng TMCP các DN ngoài Quốc doanh Việt Nam: Số 8 Lê Thái Tổ, Hoàn Kiếm, Hà Nội Điện thoại: 04.9288869 Fax: 04.9288867</w:t>
      </w:r>
    </w:p>
    <w:sectPr w:rsidR="00EC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2E"/>
    <w:rsid w:val="00E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 Nguyen Thi Hien (MARCOM - COM)</dc:creator>
  <cp:lastModifiedBy>Thuong Nguyen Thi Hien (MARCOM - COM)</cp:lastModifiedBy>
  <cp:revision>1</cp:revision>
  <dcterms:created xsi:type="dcterms:W3CDTF">2019-11-26T07:28:00Z</dcterms:created>
  <dcterms:modified xsi:type="dcterms:W3CDTF">2019-11-26T07:29:00Z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f57ef9f1-ecea-4f7f-a9eb-8fb16c3bfe47</vt:lpwstr>
  </property>
</Properties>
</file>